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drawing>
          <wp:inline distT="0" distB="0" distL="0" distR="0">
            <wp:extent cx="647700" cy="609600"/>
            <wp:effectExtent l="0" t="0" r="0" b="0"/>
            <wp:docPr id="1" name="Рисунок 4" descr="Z:\МАШБЮРО\Герб для документ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Z:\МАШБЮРО\Герб для документов.png"/>
                    <pic:cNvPicPr>
                      <a:picLocks noChangeAspect="1" noChangeArrowheads="1"/>
                    </pic:cNvPicPr>
                  </pic:nvPicPr>
                  <pic:blipFill>
                    <a:blip r:embed="rId2"/>
                    <a:stretch>
                      <a:fillRect/>
                    </a:stretch>
                  </pic:blipFill>
                  <pic:spPr bwMode="auto">
                    <a:xfrm>
                      <a:off x="0" y="0"/>
                      <a:ext cx="647700" cy="609600"/>
                    </a:xfrm>
                    <a:prstGeom prst="rect">
                      <a:avLst/>
                    </a:prstGeom>
                  </pic:spPr>
                </pic:pic>
              </a:graphicData>
            </a:graphic>
          </wp:inline>
        </w:drawing>
      </w:r>
    </w:p>
    <w:p>
      <w:pPr>
        <w:pStyle w:val="Normal"/>
        <w:jc w:val="center"/>
        <w:rPr>
          <w:b/>
          <w:b/>
          <w:bCs/>
        </w:rPr>
      </w:pPr>
      <w:r>
        <w:rPr>
          <w:b/>
          <w:bCs/>
          <w:sz w:val="44"/>
          <w:szCs w:val="44"/>
        </w:rPr>
        <w:t>А Д М И Н И С Т Р А Ц И Я</w:t>
      </w:r>
    </w:p>
    <w:p>
      <w:pPr>
        <w:pStyle w:val="Normal"/>
        <w:jc w:val="center"/>
        <w:rPr>
          <w:b/>
          <w:b/>
          <w:bCs/>
        </w:rPr>
      </w:pPr>
      <w:r>
        <w:rPr>
          <w:b/>
          <w:bCs/>
          <w:sz w:val="36"/>
          <w:szCs w:val="36"/>
        </w:rPr>
        <w:t>ГОРОДСКОГО ОКРУГА КЛИН</w:t>
      </w:r>
    </w:p>
    <w:p>
      <w:pPr>
        <w:pStyle w:val="Normal"/>
        <w:jc w:val="center"/>
        <w:rPr>
          <w:b/>
          <w:b/>
          <w:bCs/>
        </w:rPr>
      </w:pPr>
      <w:r>
        <w:rPr>
          <w:b/>
          <w:bCs/>
        </w:rPr>
        <mc:AlternateContent>
          <mc:Choice Requires="wps">
            <w:drawing>
              <wp:anchor behindDoc="0" distT="12700" distB="12700" distL="12700" distR="12700" simplePos="0" locked="0" layoutInCell="0" allowOverlap="1" relativeHeight="6" wp14:anchorId="20D7EEEF">
                <wp:simplePos x="0" y="0"/>
                <wp:positionH relativeFrom="column">
                  <wp:posOffset>106680</wp:posOffset>
                </wp:positionH>
                <wp:positionV relativeFrom="paragraph">
                  <wp:posOffset>86995</wp:posOffset>
                </wp:positionV>
                <wp:extent cx="5767070" cy="6350"/>
                <wp:effectExtent l="0" t="0" r="0" b="0"/>
                <wp:wrapNone/>
                <wp:docPr id="2" name="Line 3"/>
                <a:graphic xmlns:a="http://schemas.openxmlformats.org/drawingml/2006/main">
                  <a:graphicData uri="http://schemas.microsoft.com/office/word/2010/wordprocessingShape">
                    <wps:wsp>
                      <wps:cNvSpPr/>
                      <wps:spPr>
                        <a:xfrm flipV="1">
                          <a:off x="0" y="0"/>
                          <a:ext cx="5766480" cy="1440"/>
                        </a:xfrm>
                        <a:prstGeom prst="line">
                          <a:avLst/>
                        </a:prstGeom>
                        <a:ln w="25400">
                          <a:solidFill>
                            <a:srgbClr val="000000"/>
                          </a:solidFill>
                          <a:round/>
                        </a:ln>
                      </wps:spPr>
                      <wps:style>
                        <a:lnRef idx="0"/>
                        <a:fillRef idx="0"/>
                        <a:effectRef idx="0"/>
                        <a:fontRef idx="minor"/>
                      </wps:style>
                      <wps:bodyPr/>
                    </wps:wsp>
                  </a:graphicData>
                </a:graphic>
              </wp:anchor>
            </w:drawing>
          </mc:Choice>
          <mc:Fallback>
            <w:pict>
              <v:line id="shape_0" from="8.4pt,6.85pt" to="462.4pt,6.9pt" ID="Line 3" stroked="t" style="position:absolute;flip:y" wp14:anchorId="20D7EEEF">
                <v:stroke color="black" weight="25560" joinstyle="round" endcap="flat"/>
                <v:fill o:detectmouseclick="t" on="false"/>
                <w10:wrap type="none"/>
              </v:line>
            </w:pict>
          </mc:Fallback>
        </mc:AlternateContent>
      </w:r>
    </w:p>
    <w:p>
      <w:pPr>
        <w:pStyle w:val="Normal"/>
        <w:jc w:val="center"/>
        <w:rPr>
          <w:b/>
          <w:b/>
          <w:bCs/>
        </w:rPr>
      </w:pPr>
      <w:r>
        <w:rPr>
          <w:b/>
          <w:bCs/>
          <w:sz w:val="46"/>
          <w:szCs w:val="46"/>
        </w:rPr>
        <w:t>П О С Т А Н О В Л Е Н И Е</w:t>
      </w:r>
    </w:p>
    <w:p>
      <w:pPr>
        <w:pStyle w:val="Normal"/>
        <w:jc w:val="center"/>
        <w:rPr>
          <w:sz w:val="30"/>
        </w:rPr>
      </w:pPr>
      <w:r>
        <w:rPr>
          <w:sz w:val="30"/>
        </w:rPr>
      </w:r>
    </w:p>
    <w:p>
      <w:pPr>
        <w:pStyle w:val="Normal"/>
        <w:widowControl w:val="false"/>
        <w:suppressAutoHyphens w:val="true"/>
        <w:bidi w:val="0"/>
        <w:spacing w:before="0" w:after="0"/>
        <w:ind w:left="0" w:right="0" w:hanging="1020"/>
        <w:jc w:val="center"/>
        <w:rPr>
          <w:color w:val="000000" w:themeColor="text1"/>
          <w:sz w:val="30"/>
        </w:rPr>
      </w:pPr>
      <w:r>
        <w:rPr>
          <w:b w:val="false"/>
          <w:bCs w:val="false"/>
          <w:color w:val="000000" w:themeColor="text1"/>
          <w:sz w:val="30"/>
          <w:u w:val="single"/>
        </w:rPr>
        <w:t xml:space="preserve">          </w:t>
      </w:r>
      <w:r>
        <w:rPr>
          <w:b w:val="false"/>
          <w:bCs w:val="false"/>
          <w:color w:val="000000" w:themeColor="text1"/>
          <w:sz w:val="30"/>
          <w:u w:val="single"/>
        </w:rPr>
        <w:t xml:space="preserve">19.06.2023       </w:t>
      </w:r>
      <w:r>
        <w:rPr>
          <w:b w:val="false"/>
          <w:bCs w:val="false"/>
          <w:color w:val="000000" w:themeColor="text1"/>
          <w:sz w:val="30"/>
        </w:rPr>
        <w:t xml:space="preserve">  № </w:t>
      </w:r>
      <w:r>
        <w:rPr>
          <w:b w:val="false"/>
          <w:bCs w:val="false"/>
          <w:color w:val="000000" w:themeColor="text1"/>
          <w:sz w:val="30"/>
          <w:u w:val="single"/>
        </w:rPr>
        <w:t xml:space="preserve">             </w:t>
      </w:r>
      <w:r>
        <w:rPr>
          <w:b w:val="false"/>
          <w:bCs w:val="false"/>
          <w:color w:val="000000" w:themeColor="text1"/>
          <w:sz w:val="30"/>
          <w:u w:val="single"/>
        </w:rPr>
        <w:t>12</w:t>
      </w:r>
      <w:r>
        <w:rPr>
          <w:b w:val="false"/>
          <w:bCs w:val="false"/>
          <w:color w:val="000000" w:themeColor="text1"/>
          <w:sz w:val="30"/>
          <w:u w:val="single"/>
        </w:rPr>
        <w:t>6</w:t>
      </w:r>
      <w:r>
        <w:rPr>
          <w:b w:val="false"/>
          <w:bCs w:val="false"/>
          <w:color w:val="000000" w:themeColor="text1"/>
          <w:sz w:val="30"/>
          <w:u w:val="single"/>
        </w:rPr>
        <w:t xml:space="preserve">1              </w:t>
      </w:r>
    </w:p>
    <w:p>
      <w:pPr>
        <w:pStyle w:val="Normal"/>
        <w:spacing w:lineRule="auto" w:line="192"/>
        <w:ind w:right="1841" w:firstLine="4253"/>
        <w:rPr>
          <w:sz w:val="30"/>
        </w:rPr>
      </w:pPr>
      <w:r>
        <w:rPr>
          <w:sz w:val="30"/>
        </w:rPr>
        <w:t>г. Клин</w:t>
      </w:r>
    </w:p>
    <w:p>
      <w:pPr>
        <w:pStyle w:val="1"/>
        <w:jc w:val="center"/>
        <w:rPr/>
      </w:pPr>
      <w:r>
        <w:rPr/>
        <w:t>Московская область</w:t>
      </w:r>
    </w:p>
    <w:p>
      <w:pPr>
        <w:pStyle w:val="Normal"/>
        <w:rPr>
          <w:sz w:val="26"/>
          <w:szCs w:val="26"/>
        </w:rPr>
      </w:pPr>
      <w:r>
        <w:rPr>
          <w:sz w:val="26"/>
          <w:szCs w:val="26"/>
        </w:rPr>
      </w:r>
    </w:p>
    <w:p>
      <w:pPr>
        <w:pStyle w:val="Normal"/>
        <w:rPr>
          <w:sz w:val="26"/>
          <w:szCs w:val="26"/>
        </w:rPr>
      </w:pPr>
      <w:r>
        <w:rPr>
          <w:sz w:val="26"/>
          <w:szCs w:val="26"/>
        </w:rPr>
      </w:r>
    </w:p>
    <w:p>
      <w:pPr>
        <w:pStyle w:val="Normal"/>
        <w:widowControl w:val="false"/>
        <w:tabs>
          <w:tab w:val="clear" w:pos="720"/>
          <w:tab w:val="left" w:pos="1418" w:leader="none"/>
          <w:tab w:val="left" w:pos="2694" w:leader="none"/>
          <w:tab w:val="left" w:pos="3686" w:leader="none"/>
        </w:tabs>
        <w:ind w:right="5896" w:hanging="0"/>
        <w:jc w:val="both"/>
        <w:rPr>
          <w:color w:val="000000" w:themeColor="text1"/>
          <w:sz w:val="26"/>
          <w:szCs w:val="26"/>
          <w14:numSpacing w14:val="proportional"/>
        </w:rPr>
      </w:pPr>
      <w:r>
        <w:rPr>
          <w:color w:val="000000" w:themeColor="text1"/>
          <w:sz w:val="26"/>
          <w:szCs w:val="26"/>
          <w14:numSpacing w14:val="proportional"/>
        </w:rPr>
        <w:t>О внесении изменений в Административный регламент предоставления муниципальной услуги «Предоставление права на размещение мобильного торгового объекта без проведения торгов на льготных условиях на территории городского округа Клин»</w:t>
      </w:r>
    </w:p>
    <w:p>
      <w:pPr>
        <w:pStyle w:val="Normal"/>
        <w:spacing w:lineRule="auto" w:line="276"/>
        <w:ind w:hanging="0"/>
        <w:jc w:val="both"/>
        <w:rPr>
          <w:sz w:val="26"/>
          <w:szCs w:val="26"/>
          <w:lang w:eastAsia="zh-CN"/>
        </w:rPr>
      </w:pPr>
      <w:r>
        <w:rPr>
          <w:sz w:val="26"/>
          <w:szCs w:val="26"/>
          <w:lang w:eastAsia="zh-CN"/>
        </w:rPr>
      </w:r>
    </w:p>
    <w:p>
      <w:pPr>
        <w:pStyle w:val="Normal"/>
        <w:spacing w:lineRule="auto" w:line="276"/>
        <w:ind w:hanging="0"/>
        <w:jc w:val="both"/>
        <w:rPr>
          <w:color w:val="000000" w:themeColor="text1"/>
          <w:sz w:val="26"/>
          <w:szCs w:val="26"/>
        </w:rPr>
      </w:pPr>
      <w:r>
        <w:rPr>
          <w:color w:val="000000" w:themeColor="text1"/>
          <w:sz w:val="26"/>
          <w:szCs w:val="26"/>
        </w:rPr>
      </w:r>
    </w:p>
    <w:p>
      <w:pPr>
        <w:pStyle w:val="Normal"/>
        <w:spacing w:lineRule="auto" w:line="240"/>
        <w:ind w:firstLine="720"/>
        <w:jc w:val="both"/>
        <w:rPr/>
      </w:pPr>
      <w:r>
        <w:rPr>
          <w:color w:val="000000" w:themeColor="text1"/>
          <w:sz w:val="26"/>
          <w:szCs w:val="26"/>
        </w:rPr>
        <w:t xml:space="preserve">В соответствии с Федеральным законом от 21.07.2010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r>
        <w:rPr>
          <w:rFonts w:eastAsia="Calibri"/>
          <w:bCs/>
          <w:sz w:val="26"/>
          <w:szCs w:val="26"/>
          <w:lang w:eastAsia="en-US"/>
        </w:rPr>
        <w:t>Уставом городского округа Клин Московской области, в связи с оптимизацией муниципальной услуги «Предоставление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Московской области»,</w:t>
      </w:r>
    </w:p>
    <w:p>
      <w:pPr>
        <w:pStyle w:val="Normal"/>
        <w:ind w:firstLine="720"/>
        <w:jc w:val="both"/>
        <w:rPr>
          <w:color w:val="000000" w:themeColor="text1"/>
          <w:sz w:val="26"/>
          <w:szCs w:val="26"/>
        </w:rPr>
      </w:pPr>
      <w:r>
        <w:rPr>
          <w:color w:val="000000" w:themeColor="text1"/>
          <w:sz w:val="26"/>
          <w:szCs w:val="26"/>
        </w:rPr>
      </w:r>
    </w:p>
    <w:p>
      <w:pPr>
        <w:pStyle w:val="Normal"/>
        <w:spacing w:lineRule="auto" w:line="276"/>
        <w:jc w:val="center"/>
        <w:rPr>
          <w:color w:val="000000" w:themeColor="text1"/>
          <w:sz w:val="26"/>
          <w:szCs w:val="26"/>
        </w:rPr>
      </w:pPr>
      <w:r>
        <w:rPr>
          <w:color w:val="000000" w:themeColor="text1"/>
          <w:sz w:val="26"/>
          <w:szCs w:val="26"/>
        </w:rPr>
        <w:t>П О С Т А Н О В Л Я Ю:</w:t>
      </w:r>
    </w:p>
    <w:p>
      <w:pPr>
        <w:pStyle w:val="Normal"/>
        <w:spacing w:lineRule="auto" w:line="276"/>
        <w:jc w:val="center"/>
        <w:rPr>
          <w:color w:val="000000" w:themeColor="text1"/>
          <w:sz w:val="26"/>
          <w:szCs w:val="26"/>
        </w:rPr>
      </w:pPr>
      <w:r>
        <w:rPr>
          <w:color w:val="000000" w:themeColor="text1"/>
          <w:sz w:val="26"/>
          <w:szCs w:val="26"/>
        </w:rPr>
      </w:r>
    </w:p>
    <w:p>
      <w:pPr>
        <w:pStyle w:val="2"/>
        <w:numPr>
          <w:ilvl w:val="0"/>
          <w:numId w:val="2"/>
        </w:numPr>
        <w:tabs>
          <w:tab w:val="clear" w:pos="720"/>
          <w:tab w:val="left" w:pos="1075" w:leader="none"/>
        </w:tabs>
        <w:spacing w:lineRule="auto" w:line="276"/>
        <w:ind w:left="0" w:firstLine="709"/>
        <w:jc w:val="both"/>
        <w:rPr>
          <w:b w:val="false"/>
          <w:b w:val="false"/>
          <w:sz w:val="26"/>
          <w:szCs w:val="26"/>
        </w:rPr>
      </w:pPr>
      <w:r>
        <w:rPr>
          <w:b w:val="false"/>
          <w:sz w:val="26"/>
          <w:szCs w:val="26"/>
        </w:rPr>
        <w:t xml:space="preserve">Внести изменения в Административный регламент </w:t>
      </w:r>
      <w:r>
        <w:rPr>
          <w:rFonts w:eastAsia="Times New Roman"/>
          <w:b w:val="false"/>
          <w:color w:val="000000" w:themeColor="text1"/>
          <w:sz w:val="26"/>
          <w:szCs w:val="26"/>
          <w:lang w:eastAsia="ru-RU"/>
          <w14:numSpacing w14:val="proportional"/>
        </w:rPr>
        <w:t>предоставления муниципальной услуги «Предоставление права на размещение мобильного торгового объекта без проведения торгов на льготных условиях на территории городского округа Клин»</w:t>
      </w:r>
      <w:r>
        <w:rPr>
          <w:b w:val="false"/>
          <w:sz w:val="26"/>
          <w:szCs w:val="26"/>
        </w:rPr>
        <w:t>, утвержденный постановлением Администрации городского округа Клин от 22.07.2022 №1306 «Об утверждении Административного регламента предоставления муниципальной услуги «Предоставление права на размещение мобильного торгового объекта без проведения торгов на льготных условиях на территории городского округа Клин» в соответствии с приложением № 1 к настоящему постановлению.</w:t>
      </w:r>
    </w:p>
    <w:p>
      <w:pPr>
        <w:pStyle w:val="2"/>
        <w:numPr>
          <w:ilvl w:val="0"/>
          <w:numId w:val="2"/>
        </w:numPr>
        <w:tabs>
          <w:tab w:val="clear" w:pos="720"/>
          <w:tab w:val="left" w:pos="1075" w:leader="none"/>
        </w:tabs>
        <w:spacing w:lineRule="auto" w:line="240"/>
        <w:ind w:left="0" w:firstLine="709"/>
        <w:jc w:val="both"/>
        <w:rPr/>
      </w:pPr>
      <w:r>
        <w:rPr>
          <w:b w:val="false"/>
          <w:sz w:val="26"/>
          <w:szCs w:val="26"/>
        </w:rPr>
        <w:t>Отделу потребительского рынка и услуг Администрации городского округа Клин (Курицина Е.В.) опубликовать настоящий Административный регламент в периодическом печатном издании «Информационный бюллетень городского округа Клин» и разместить на официальном сайте Администрации городского округа Клин.</w:t>
      </w:r>
    </w:p>
    <w:p>
      <w:pPr>
        <w:pStyle w:val="2"/>
        <w:numPr>
          <w:ilvl w:val="0"/>
          <w:numId w:val="2"/>
        </w:numPr>
        <w:tabs>
          <w:tab w:val="clear" w:pos="720"/>
          <w:tab w:val="left" w:pos="1075" w:leader="none"/>
        </w:tabs>
        <w:spacing w:lineRule="auto" w:line="240"/>
        <w:ind w:left="0" w:firstLine="709"/>
        <w:jc w:val="both"/>
        <w:rPr/>
      </w:pPr>
      <w:r>
        <w:rPr>
          <w:b w:val="false"/>
          <w:sz w:val="26"/>
          <w:szCs w:val="26"/>
        </w:rPr>
        <w:t>Контроль за исполнением настоящего постановления возложить на заместителя Главы Администрации городского округа Клин Авдонина Д.А.</w:t>
      </w:r>
    </w:p>
    <w:p>
      <w:pPr>
        <w:pStyle w:val="Normal"/>
        <w:tabs>
          <w:tab w:val="clear" w:pos="720"/>
          <w:tab w:val="left" w:pos="7797" w:leader="none"/>
        </w:tabs>
        <w:spacing w:lineRule="auto" w:line="276"/>
        <w:ind w:right="-143" w:hanging="0"/>
        <w:jc w:val="both"/>
        <w:rPr>
          <w:color w:val="000000" w:themeColor="text1"/>
          <w:sz w:val="26"/>
          <w:szCs w:val="26"/>
        </w:rPr>
      </w:pPr>
      <w:r>
        <w:rPr>
          <w:color w:val="000000" w:themeColor="text1"/>
          <w:sz w:val="26"/>
          <w:szCs w:val="26"/>
        </w:rPr>
      </w:r>
    </w:p>
    <w:p>
      <w:pPr>
        <w:pStyle w:val="Normal"/>
        <w:tabs>
          <w:tab w:val="clear" w:pos="720"/>
          <w:tab w:val="left" w:pos="7797" w:leader="none"/>
        </w:tabs>
        <w:spacing w:lineRule="auto" w:line="276"/>
        <w:ind w:right="-143" w:hanging="0"/>
        <w:jc w:val="both"/>
        <w:rPr>
          <w:color w:val="000000" w:themeColor="text1"/>
          <w:sz w:val="26"/>
          <w:szCs w:val="26"/>
        </w:rPr>
      </w:pPr>
      <w:r>
        <w:rPr>
          <w:color w:val="000000" w:themeColor="text1"/>
          <w:sz w:val="26"/>
          <w:szCs w:val="26"/>
        </w:rPr>
      </w:r>
    </w:p>
    <w:p>
      <w:pPr>
        <w:pStyle w:val="Normal"/>
        <w:tabs>
          <w:tab w:val="clear" w:pos="720"/>
          <w:tab w:val="left" w:pos="7797" w:leader="none"/>
        </w:tabs>
        <w:spacing w:lineRule="auto" w:line="276"/>
        <w:ind w:right="-143" w:hanging="0"/>
        <w:jc w:val="both"/>
        <w:rPr>
          <w:color w:val="000000" w:themeColor="text1"/>
          <w:sz w:val="26"/>
          <w:szCs w:val="26"/>
        </w:rPr>
      </w:pPr>
      <w:r>
        <w:rPr>
          <w:color w:val="000000" w:themeColor="text1"/>
          <w:sz w:val="26"/>
          <w:szCs w:val="26"/>
        </w:rPr>
      </w:r>
    </w:p>
    <w:p>
      <w:pPr>
        <w:pStyle w:val="Normal"/>
        <w:tabs>
          <w:tab w:val="clear" w:pos="720"/>
          <w:tab w:val="left" w:pos="7797" w:leader="none"/>
        </w:tabs>
        <w:spacing w:lineRule="auto" w:line="240"/>
        <w:ind w:right="-143" w:hanging="0"/>
        <w:jc w:val="both"/>
        <w:rPr/>
      </w:pPr>
      <w:r>
        <w:rPr>
          <w:sz w:val="26"/>
          <w:szCs w:val="26"/>
        </w:rPr>
        <w:t>Временно исполняющий полномочия</w:t>
      </w:r>
    </w:p>
    <w:p>
      <w:pPr>
        <w:sectPr>
          <w:headerReference w:type="default" r:id="rId3"/>
          <w:headerReference w:type="first" r:id="rId4"/>
          <w:type w:val="nextPage"/>
          <w:pgSz w:w="11906" w:h="16838"/>
          <w:pgMar w:left="1418" w:right="851" w:header="425" w:top="482" w:footer="0" w:bottom="992" w:gutter="0"/>
          <w:pgNumType w:fmt="decimal"/>
          <w:formProt w:val="false"/>
          <w:titlePg/>
          <w:textDirection w:val="lrTb"/>
          <w:docGrid w:type="default" w:linePitch="272" w:charSpace="24576"/>
        </w:sectPr>
        <w:pStyle w:val="Normal"/>
        <w:tabs>
          <w:tab w:val="clear" w:pos="720"/>
          <w:tab w:val="left" w:pos="7797" w:leader="none"/>
        </w:tabs>
        <w:spacing w:lineRule="auto" w:line="240"/>
        <w:ind w:right="-2" w:hanging="0"/>
        <w:jc w:val="both"/>
        <w:rPr/>
      </w:pPr>
      <w:r>
        <w:rPr>
          <w:sz w:val="26"/>
          <w:szCs w:val="26"/>
        </w:rPr>
        <w:t>Главы городского округа Клин</w:t>
        <w:tab/>
        <w:t>Е.А. Бердник</w:t>
      </w:r>
      <w:bookmarkStart w:id="0" w:name="_GoBack"/>
      <w:bookmarkEnd w:id="0"/>
      <w:r>
        <w:rPr>
          <w:sz w:val="26"/>
          <w:szCs w:val="26"/>
        </w:rPr>
        <w:t>ов</w:t>
      </w:r>
    </w:p>
    <w:p>
      <w:pPr>
        <w:pStyle w:val="2"/>
        <w:tabs>
          <w:tab w:val="clear" w:pos="720"/>
          <w:tab w:val="left" w:pos="7375" w:leader="none"/>
        </w:tabs>
        <w:ind w:right="-143" w:firstLine="6804"/>
        <w:jc w:val="both"/>
        <w:rPr>
          <w:b w:val="false"/>
          <w:b w:val="false"/>
          <w:sz w:val="26"/>
          <w:szCs w:val="26"/>
        </w:rPr>
      </w:pPr>
      <w:r>
        <w:rPr>
          <w:b w:val="false"/>
          <w:sz w:val="26"/>
          <w:szCs w:val="26"/>
        </w:rPr>
        <w:t>Приложение № 1</w:t>
      </w:r>
    </w:p>
    <w:p>
      <w:pPr>
        <w:pStyle w:val="2"/>
        <w:tabs>
          <w:tab w:val="clear" w:pos="720"/>
          <w:tab w:val="left" w:pos="6379" w:leader="none"/>
        </w:tabs>
        <w:ind w:left="5529" w:hanging="0"/>
        <w:jc w:val="both"/>
        <w:rPr>
          <w:b w:val="false"/>
          <w:b w:val="false"/>
          <w:sz w:val="26"/>
          <w:szCs w:val="26"/>
        </w:rPr>
      </w:pPr>
      <w:r>
        <w:rPr>
          <w:b w:val="false"/>
          <w:sz w:val="26"/>
          <w:szCs w:val="26"/>
        </w:rPr>
        <w:t>к постановлению Администрации городского округа Клин</w:t>
      </w:r>
    </w:p>
    <w:p>
      <w:pPr>
        <w:pStyle w:val="2"/>
        <w:tabs>
          <w:tab w:val="clear" w:pos="720"/>
          <w:tab w:val="left" w:pos="6379" w:leader="none"/>
        </w:tabs>
        <w:ind w:firstLine="5529"/>
        <w:jc w:val="both"/>
        <w:rPr>
          <w:b w:val="false"/>
          <w:b w:val="false"/>
          <w:sz w:val="26"/>
          <w:szCs w:val="26"/>
        </w:rPr>
      </w:pPr>
      <w:r>
        <w:rPr>
          <w:b w:val="false"/>
          <w:sz w:val="26"/>
          <w:szCs w:val="26"/>
        </w:rPr>
      </w:r>
    </w:p>
    <w:p>
      <w:pPr>
        <w:pStyle w:val="Normal"/>
        <w:widowControl w:val="false"/>
        <w:tabs>
          <w:tab w:val="clear" w:pos="720"/>
          <w:tab w:val="left" w:pos="6379" w:leader="none"/>
        </w:tabs>
        <w:suppressAutoHyphens w:val="true"/>
        <w:bidi w:val="0"/>
        <w:spacing w:before="0" w:after="0"/>
        <w:ind w:left="0" w:right="0" w:firstLine="5556"/>
        <w:jc w:val="both"/>
        <w:rPr>
          <w:sz w:val="26"/>
          <w:szCs w:val="26"/>
        </w:rPr>
      </w:pPr>
      <w:r>
        <w:rPr>
          <w:b w:val="false"/>
          <w:sz w:val="26"/>
          <w:szCs w:val="26"/>
        </w:rPr>
        <w:t>от</w:t>
      </w:r>
      <w:r>
        <w:rPr>
          <w:b w:val="false"/>
          <w:sz w:val="26"/>
          <w:szCs w:val="26"/>
          <w:u w:val="single"/>
        </w:rPr>
        <w:t xml:space="preserve">        </w:t>
      </w:r>
      <w:r>
        <w:rPr>
          <w:b w:val="false"/>
          <w:sz w:val="26"/>
          <w:szCs w:val="26"/>
          <w:u w:val="single"/>
        </w:rPr>
        <w:t xml:space="preserve">19.06.2023         </w:t>
      </w:r>
      <w:r>
        <w:rPr>
          <w:b w:val="false"/>
          <w:sz w:val="26"/>
          <w:szCs w:val="26"/>
        </w:rPr>
        <w:t xml:space="preserve">№ </w:t>
      </w:r>
      <w:r>
        <w:rPr>
          <w:b w:val="false"/>
          <w:sz w:val="26"/>
          <w:szCs w:val="26"/>
          <w:u w:val="single"/>
        </w:rPr>
        <w:t xml:space="preserve">     </w:t>
      </w:r>
      <w:r>
        <w:rPr>
          <w:b w:val="false"/>
          <w:sz w:val="26"/>
          <w:szCs w:val="26"/>
          <w:u w:val="single"/>
        </w:rPr>
        <w:t>126</w:t>
      </w:r>
      <w:r>
        <w:rPr>
          <w:b w:val="false"/>
          <w:sz w:val="26"/>
          <w:szCs w:val="26"/>
          <w:u w:val="single"/>
        </w:rPr>
        <w:t>1</w:t>
      </w:r>
      <w:r>
        <w:rPr>
          <w:b w:val="false"/>
          <w:sz w:val="26"/>
          <w:szCs w:val="26"/>
          <w:u w:val="single"/>
        </w:rPr>
        <w:t xml:space="preserve">      </w:t>
      </w:r>
    </w:p>
    <w:p>
      <w:pPr>
        <w:pStyle w:val="2"/>
        <w:tabs>
          <w:tab w:val="clear" w:pos="720"/>
          <w:tab w:val="left" w:pos="6379" w:leader="none"/>
        </w:tabs>
        <w:ind w:firstLine="5529"/>
        <w:jc w:val="both"/>
        <w:rPr>
          <w:b w:val="false"/>
          <w:b w:val="false"/>
          <w:sz w:val="26"/>
          <w:szCs w:val="26"/>
        </w:rPr>
      </w:pPr>
      <w:r>
        <w:rPr>
          <w:b w:val="false"/>
          <w:sz w:val="26"/>
          <w:szCs w:val="26"/>
        </w:rPr>
      </w:r>
    </w:p>
    <w:p>
      <w:pPr>
        <w:pStyle w:val="2"/>
        <w:tabs>
          <w:tab w:val="clear" w:pos="720"/>
          <w:tab w:val="left" w:pos="7375" w:leader="none"/>
        </w:tabs>
        <w:ind w:firstLine="6804"/>
        <w:jc w:val="both"/>
        <w:rPr>
          <w:b w:val="false"/>
          <w:b w:val="false"/>
          <w:sz w:val="26"/>
          <w:szCs w:val="26"/>
        </w:rPr>
      </w:pPr>
      <w:r>
        <w:rPr>
          <w:b w:val="false"/>
          <w:sz w:val="26"/>
          <w:szCs w:val="26"/>
        </w:rPr>
      </w:r>
    </w:p>
    <w:p>
      <w:pPr>
        <w:pStyle w:val="2"/>
        <w:widowControl/>
        <w:numPr>
          <w:ilvl w:val="0"/>
          <w:numId w:val="0"/>
        </w:numPr>
        <w:tabs>
          <w:tab w:val="clear" w:pos="720"/>
          <w:tab w:val="left" w:pos="6379" w:leader="none"/>
          <w:tab w:val="left" w:pos="7797" w:leader="none"/>
        </w:tabs>
        <w:suppressAutoHyphens w:val="true"/>
        <w:bidi w:val="0"/>
        <w:spacing w:lineRule="auto" w:line="276" w:before="0" w:after="0"/>
        <w:ind w:left="1134" w:right="1134" w:hanging="0"/>
        <w:jc w:val="center"/>
        <w:outlineLvl w:val="1"/>
        <w:rPr>
          <w:b w:val="false"/>
          <w:b w:val="false"/>
          <w:sz w:val="26"/>
          <w:szCs w:val="26"/>
        </w:rPr>
      </w:pPr>
      <w:r>
        <w:rPr>
          <w:b w:val="false"/>
          <w:sz w:val="26"/>
          <w:szCs w:val="26"/>
        </w:rPr>
        <w:t xml:space="preserve">Изменения, которые вносятся </w:t>
        <w:br/>
        <w:t xml:space="preserve">в Административный регламент предоставления </w:t>
        <w:br/>
        <w:t xml:space="preserve">муниципальной услуги «Предоставления права на размещение мобильного торгового объекта без проведения торгов </w:t>
        <w:br/>
        <w:t xml:space="preserve">на льготных условиях на территории городского округа Клин» </w:t>
      </w:r>
    </w:p>
    <w:p>
      <w:pPr>
        <w:pStyle w:val="2"/>
        <w:tabs>
          <w:tab w:val="clear" w:pos="720"/>
          <w:tab w:val="left" w:pos="6379" w:leader="none"/>
        </w:tabs>
        <w:rPr>
          <w:b w:val="false"/>
          <w:b w:val="false"/>
          <w:sz w:val="26"/>
          <w:szCs w:val="26"/>
        </w:rPr>
      </w:pPr>
      <w:r>
        <w:rPr>
          <w:b w:val="false"/>
          <w:sz w:val="26"/>
          <w:szCs w:val="26"/>
        </w:rPr>
      </w:r>
    </w:p>
    <w:p>
      <w:pPr>
        <w:pStyle w:val="2"/>
        <w:numPr>
          <w:ilvl w:val="0"/>
          <w:numId w:val="15"/>
        </w:numPr>
        <w:ind w:left="709" w:hanging="0"/>
        <w:jc w:val="both"/>
        <w:rPr>
          <w:b w:val="false"/>
          <w:b w:val="false"/>
          <w:sz w:val="26"/>
          <w:szCs w:val="26"/>
        </w:rPr>
      </w:pPr>
      <w:r>
        <w:rPr>
          <w:b w:val="false"/>
          <w:sz w:val="26"/>
          <w:szCs w:val="26"/>
        </w:rPr>
        <w:t>Пункт 1.3 дополнить текстом следующего содержания:</w:t>
      </w:r>
    </w:p>
    <w:p>
      <w:pPr>
        <w:pStyle w:val="ListParagraph"/>
        <w:tabs>
          <w:tab w:val="clear" w:pos="720"/>
          <w:tab w:val="left" w:pos="1134" w:leader="none"/>
        </w:tabs>
        <w:ind w:left="0" w:firstLine="1701"/>
        <w:jc w:val="both"/>
        <w:rPr>
          <w:color w:val="000000" w:themeColor="text1"/>
          <w:sz w:val="26"/>
          <w:szCs w:val="26"/>
        </w:rPr>
      </w:pPr>
      <w:r>
        <w:rPr>
          <w:color w:val="000000" w:themeColor="text1"/>
          <w:sz w:val="26"/>
          <w:szCs w:val="26"/>
        </w:rPr>
        <w:t>«Субъекты малого и среднего предпринимательства (далее – субъект МСП) - хозяйствующие субъекты (юридические лица и индивидуальные предприниматели), отвечающие условиям, установленным Федеральным законом</w:t>
        <w:br/>
        <w:t>от 24.07.2007 № 209-ФЗ «О развитии малого и среднего предпринимательства в Российской Федерации (далее – Федеральный закон № 209-ФЗ).</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Схема размещения нестационарных торговых объектов на территории городского округа Клин (далее - 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 xml:space="preserve">Перечень мест размещения мобильных торговых объектов для предоставления муниципальной преференции (далее - Перечень) – утверждённый постановлением Администрацией городского округа Клин адресный перечень мест размещения мобильных торговых объектов, которые предоставляются субъектам МСП без проведения торгов на льготных условиях, включенные в Схему, предусмотренные мероприятием Подпрограммы </w:t>
      </w:r>
      <w:r>
        <w:rPr>
          <w:color w:val="000000" w:themeColor="text1"/>
          <w:sz w:val="26"/>
          <w:szCs w:val="26"/>
          <w:lang w:val="en-US"/>
        </w:rPr>
        <w:t>IV</w:t>
      </w:r>
      <w:r>
        <w:rPr>
          <w:color w:val="000000" w:themeColor="text1"/>
          <w:sz w:val="26"/>
          <w:szCs w:val="26"/>
        </w:rPr>
        <w:t xml:space="preserve">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на 2017-2024 годы».</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 xml:space="preserve">Мобильный торговый объект – нестационарный торговый объект, включаемый в Схему и Перечень, к которому относятся передвижные сооружения, мобильные пункты быстрого питания, объекты мобильной торговли. </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Мобильный пункт быстрого питания – 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Объект мобильной торговли – нестационарный торговый объект, 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автолавку.».</w:t>
      </w:r>
    </w:p>
    <w:p>
      <w:pPr>
        <w:pStyle w:val="2"/>
        <w:numPr>
          <w:ilvl w:val="0"/>
          <w:numId w:val="16"/>
        </w:numPr>
        <w:ind w:left="709" w:hanging="0"/>
        <w:jc w:val="both"/>
        <w:rPr>
          <w:b w:val="false"/>
          <w:b w:val="false"/>
          <w:sz w:val="26"/>
          <w:szCs w:val="26"/>
        </w:rPr>
      </w:pPr>
      <w:r>
        <w:rPr>
          <w:b w:val="false"/>
          <w:sz w:val="26"/>
          <w:szCs w:val="26"/>
        </w:rPr>
        <w:t>Пункт 2.3 изложить в следующей редакции:</w:t>
      </w:r>
    </w:p>
    <w:p>
      <w:pPr>
        <w:pStyle w:val="ListParagraph"/>
        <w:tabs>
          <w:tab w:val="clear" w:pos="720"/>
          <w:tab w:val="left" w:pos="1134" w:leader="none"/>
        </w:tabs>
        <w:ind w:left="0" w:firstLine="1701"/>
        <w:jc w:val="both"/>
        <w:rPr>
          <w:color w:val="000000" w:themeColor="text1"/>
          <w:sz w:val="26"/>
          <w:szCs w:val="26"/>
        </w:rPr>
      </w:pPr>
      <w:r>
        <w:rPr>
          <w:color w:val="000000" w:themeColor="text1"/>
          <w:sz w:val="26"/>
          <w:szCs w:val="26"/>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(далее - профилирование), проводимого Администрацией, а также результата, за предоставлением которого обратился заявитель.».</w:t>
      </w:r>
    </w:p>
    <w:p>
      <w:pPr>
        <w:pStyle w:val="2"/>
        <w:numPr>
          <w:ilvl w:val="0"/>
          <w:numId w:val="17"/>
        </w:numPr>
        <w:ind w:left="709" w:hanging="0"/>
        <w:jc w:val="both"/>
        <w:rPr>
          <w:b w:val="false"/>
          <w:b w:val="false"/>
          <w:sz w:val="26"/>
          <w:szCs w:val="26"/>
        </w:rPr>
      </w:pPr>
      <w:r>
        <w:rPr>
          <w:b w:val="false"/>
          <w:sz w:val="26"/>
          <w:szCs w:val="26"/>
        </w:rPr>
        <w:t>Пункт 6.1 изложить в следующей редакции:</w:t>
      </w:r>
    </w:p>
    <w:p>
      <w:pPr>
        <w:pStyle w:val="Normal"/>
        <w:tabs>
          <w:tab w:val="clear" w:pos="720"/>
          <w:tab w:val="left" w:pos="1134" w:leader="none"/>
        </w:tabs>
        <w:spacing w:lineRule="auto" w:line="276"/>
        <w:ind w:firstLine="1701"/>
        <w:jc w:val="both"/>
        <w:rPr>
          <w:color w:val="000000" w:themeColor="text1"/>
          <w:sz w:val="26"/>
          <w:szCs w:val="26"/>
        </w:rPr>
      </w:pPr>
      <w:r>
        <w:rPr>
          <w:color w:val="000000" w:themeColor="text1"/>
          <w:sz w:val="26"/>
          <w:szCs w:val="26"/>
        </w:rPr>
        <w:t>«6.1. Результатом предоставления муниципальной услуги является:</w:t>
      </w:r>
    </w:p>
    <w:p>
      <w:pPr>
        <w:pStyle w:val="Normal"/>
        <w:tabs>
          <w:tab w:val="clear" w:pos="720"/>
          <w:tab w:val="left" w:pos="1134" w:leader="none"/>
        </w:tabs>
        <w:spacing w:lineRule="auto" w:line="276"/>
        <w:ind w:firstLine="2410"/>
        <w:jc w:val="both"/>
        <w:rPr>
          <w:color w:val="000000" w:themeColor="text1"/>
          <w:sz w:val="26"/>
          <w:szCs w:val="26"/>
        </w:rPr>
      </w:pPr>
      <w:r>
        <w:rPr>
          <w:color w:val="000000" w:themeColor="text1"/>
          <w:sz w:val="26"/>
          <w:szCs w:val="26"/>
        </w:rPr>
        <w:t>6.1.1. Решение о предоставлении муниципальной услуги, которое оформляется в виде уведомления, в соответствие с приложением № 1 к настоящим изменениям, для размещения:</w:t>
      </w:r>
    </w:p>
    <w:p>
      <w:pPr>
        <w:pStyle w:val="Normal"/>
        <w:tabs>
          <w:tab w:val="clear" w:pos="720"/>
          <w:tab w:val="left" w:pos="1134" w:leader="none"/>
        </w:tabs>
        <w:spacing w:lineRule="auto" w:line="276"/>
        <w:ind w:firstLine="3402"/>
        <w:jc w:val="both"/>
        <w:rPr>
          <w:color w:val="000000" w:themeColor="text1"/>
          <w:sz w:val="26"/>
          <w:szCs w:val="26"/>
        </w:rPr>
      </w:pPr>
      <w:r>
        <w:rPr>
          <w:color w:val="000000" w:themeColor="text1"/>
          <w:sz w:val="26"/>
          <w:szCs w:val="26"/>
        </w:rPr>
        <w:t>6.1.1.1. Передвижного сооружения в виде тележки (для заявителей, указанных в подпункте 2.2.1 пункта 2 настоящего Административного регламента);</w:t>
      </w:r>
    </w:p>
    <w:p>
      <w:pPr>
        <w:pStyle w:val="Normal"/>
        <w:tabs>
          <w:tab w:val="clear" w:pos="720"/>
          <w:tab w:val="left" w:pos="0" w:leader="none"/>
          <w:tab w:val="left" w:pos="3119" w:leader="none"/>
          <w:tab w:val="left" w:pos="4678" w:leader="none"/>
        </w:tabs>
        <w:spacing w:lineRule="auto" w:line="276"/>
        <w:ind w:firstLine="3402"/>
        <w:jc w:val="both"/>
        <w:rPr>
          <w:color w:val="000000" w:themeColor="text1"/>
          <w:sz w:val="26"/>
          <w:szCs w:val="26"/>
        </w:rPr>
      </w:pPr>
      <w:r>
        <w:rPr>
          <w:color w:val="000000" w:themeColor="text1"/>
          <w:sz w:val="26"/>
          <w:szCs w:val="26"/>
        </w:rPr>
        <w:t>6.1.1.2. Мобильного пункта быстрого питания (для заявителей, указанных в подпункте 2.2.1 пункта 2 настоящего Административного регламента);</w:t>
      </w:r>
    </w:p>
    <w:p>
      <w:pPr>
        <w:pStyle w:val="Normal"/>
        <w:tabs>
          <w:tab w:val="clear" w:pos="720"/>
          <w:tab w:val="left" w:pos="1134" w:leader="none"/>
        </w:tabs>
        <w:spacing w:lineRule="auto" w:line="276"/>
        <w:ind w:firstLine="3402"/>
        <w:jc w:val="both"/>
        <w:rPr>
          <w:color w:val="000000" w:themeColor="text1"/>
          <w:sz w:val="26"/>
          <w:szCs w:val="26"/>
        </w:rPr>
      </w:pPr>
      <w:r>
        <w:rPr>
          <w:color w:val="000000" w:themeColor="text1"/>
          <w:sz w:val="26"/>
          <w:szCs w:val="26"/>
        </w:rPr>
        <w:t>6.1.1.3. Передвижного сооружения в виде цистерны или изотермической емкости (для заявителей, указанных в подпункте 2.2.2 пункта 2 настоящего Административного регламента);</w:t>
      </w:r>
    </w:p>
    <w:p>
      <w:pPr>
        <w:pStyle w:val="Normal"/>
        <w:tabs>
          <w:tab w:val="clear" w:pos="720"/>
          <w:tab w:val="left" w:pos="1134" w:leader="none"/>
        </w:tabs>
        <w:spacing w:lineRule="auto" w:line="276"/>
        <w:ind w:firstLine="3402"/>
        <w:jc w:val="both"/>
        <w:rPr>
          <w:color w:val="000000" w:themeColor="text1"/>
          <w:sz w:val="26"/>
          <w:szCs w:val="26"/>
        </w:rPr>
      </w:pPr>
      <w:r>
        <w:rPr>
          <w:color w:val="000000" w:themeColor="text1"/>
          <w:sz w:val="26"/>
          <w:szCs w:val="26"/>
        </w:rPr>
        <w:t>6.1.1.4. Объекта мобильной торговли (для заявителей, указанных в подпункте 2.2.2 пункта 2 настоящего Административного регламента).</w:t>
      </w:r>
    </w:p>
    <w:p>
      <w:pPr>
        <w:pStyle w:val="Normal"/>
        <w:tabs>
          <w:tab w:val="clear" w:pos="720"/>
          <w:tab w:val="left" w:pos="1134" w:leader="none"/>
        </w:tabs>
        <w:spacing w:lineRule="auto" w:line="276"/>
        <w:ind w:firstLine="2410"/>
        <w:jc w:val="both"/>
        <w:rPr>
          <w:color w:val="000000" w:themeColor="text1"/>
          <w:sz w:val="26"/>
          <w:szCs w:val="26"/>
        </w:rPr>
      </w:pPr>
      <w:r>
        <w:rPr>
          <w:color w:val="000000" w:themeColor="text1"/>
          <w:sz w:val="26"/>
          <w:szCs w:val="26"/>
        </w:rPr>
        <w:t>6.1.2. Решение об отказе в предоставлении муниципальной услуги, которое оформляется в соответствии с приложением № 2 к Административному регламенту.».</w:t>
      </w:r>
    </w:p>
    <w:p>
      <w:pPr>
        <w:pStyle w:val="2"/>
        <w:numPr>
          <w:ilvl w:val="0"/>
          <w:numId w:val="18"/>
        </w:numPr>
        <w:ind w:left="709" w:hanging="0"/>
        <w:jc w:val="both"/>
        <w:rPr>
          <w:b w:val="false"/>
          <w:b w:val="false"/>
          <w:sz w:val="26"/>
          <w:szCs w:val="26"/>
        </w:rPr>
      </w:pPr>
      <w:r>
        <w:rPr>
          <w:b w:val="false"/>
          <w:sz w:val="26"/>
          <w:szCs w:val="26"/>
        </w:rPr>
        <w:t>Добавить пункт 6.4 следующего содержания:</w:t>
      </w:r>
    </w:p>
    <w:p>
      <w:pPr>
        <w:pStyle w:val="Normal"/>
        <w:tabs>
          <w:tab w:val="clear" w:pos="720"/>
          <w:tab w:val="left" w:pos="1134" w:leader="none"/>
        </w:tabs>
        <w:spacing w:lineRule="auto" w:line="276"/>
        <w:ind w:firstLine="1701"/>
        <w:jc w:val="both"/>
        <w:rPr>
          <w:color w:val="000000" w:themeColor="text1"/>
          <w:sz w:val="26"/>
          <w:szCs w:val="26"/>
        </w:rPr>
      </w:pPr>
      <w:r>
        <w:rPr>
          <w:color w:val="000000" w:themeColor="text1"/>
          <w:sz w:val="26"/>
          <w:szCs w:val="26"/>
        </w:rPr>
        <w:t xml:space="preserve">«6.4. К решению о предоставлении муниципальной услуги прилагаются Постановление Администрации городского округа Клин о предоставлении преференции, договор на размещение мобильного торгового объекта без проведения торгов на льготных условиях на территории городского округа Клин, подписанный усиленной квалифицированной электронной подписью уполномоченного должностного лица Администрации.». </w:t>
      </w:r>
    </w:p>
    <w:p>
      <w:pPr>
        <w:pStyle w:val="2"/>
        <w:numPr>
          <w:ilvl w:val="0"/>
          <w:numId w:val="19"/>
        </w:numPr>
        <w:spacing w:lineRule="auto" w:line="276"/>
        <w:ind w:left="709" w:hanging="0"/>
        <w:jc w:val="both"/>
        <w:rPr>
          <w:b w:val="false"/>
          <w:b w:val="false"/>
          <w:sz w:val="26"/>
          <w:szCs w:val="26"/>
        </w:rPr>
      </w:pPr>
      <w:r>
        <w:rPr>
          <w:b w:val="false"/>
          <w:sz w:val="26"/>
          <w:szCs w:val="26"/>
        </w:rPr>
        <w:t>Шестой абзац пункта 9.1 изложить в следующей редакции:</w:t>
      </w:r>
    </w:p>
    <w:p>
      <w:pPr>
        <w:pStyle w:val="ListParagraph"/>
        <w:tabs>
          <w:tab w:val="clear" w:pos="720"/>
          <w:tab w:val="left" w:pos="1134" w:leader="none"/>
        </w:tabs>
        <w:spacing w:lineRule="auto" w:line="276"/>
        <w:ind w:left="0" w:firstLine="1701"/>
        <w:jc w:val="both"/>
        <w:rPr>
          <w:color w:val="000000" w:themeColor="text1"/>
          <w:sz w:val="26"/>
          <w:szCs w:val="26"/>
        </w:rPr>
      </w:pPr>
      <w:r>
        <w:rPr>
          <w:color w:val="000000" w:themeColor="text1"/>
          <w:sz w:val="26"/>
          <w:szCs w:val="26"/>
        </w:rPr>
        <w:t xml:space="preserve">«паспорт транспортного средства с его наименованием, определяемым назначением транспортного средства, которое позволяет вести торговлю в мобильных торговых объектах (в случае обращения заявителя, указанного в подпункте 2.2.1 пункта 2 настоящего Административного регламента, за размещением мобильного пункта быстрого питания, а также в случае обращения заявителя, указанного в подпункте 2.2.2 пункта 2 настоящего Административного регламента, за размещением объекта мобильной торговли) или договор поставки (в случае обращения в Московский областной фонд микрофинансирования про программе «Фудтрак» заявителя, указанного в подпункте 2.2.1 пункта 2 настоящего Административного регламента, за размещением мобильного пункта быстрого питания, а также в случае обращения заявителя, указанного в подпункте 2.2.2 </w:t>
        <w:br/>
        <w:t xml:space="preserve">пункта 2 настоящего Административного регламента, за размещением объекта мобильной торговля).». </w:t>
      </w:r>
    </w:p>
    <w:p>
      <w:pPr>
        <w:pStyle w:val="2"/>
        <w:numPr>
          <w:ilvl w:val="0"/>
          <w:numId w:val="20"/>
        </w:numPr>
        <w:ind w:left="709" w:hanging="0"/>
        <w:jc w:val="both"/>
        <w:rPr>
          <w:b w:val="false"/>
          <w:b w:val="false"/>
          <w:sz w:val="26"/>
          <w:szCs w:val="26"/>
        </w:rPr>
      </w:pPr>
      <w:r>
        <w:rPr>
          <w:b w:val="false"/>
          <w:sz w:val="26"/>
          <w:szCs w:val="26"/>
        </w:rPr>
        <w:t>Пункт 9.1 дополнить текстом следующего содержания:</w:t>
      </w:r>
    </w:p>
    <w:p>
      <w:pPr>
        <w:pStyle w:val="Normal"/>
        <w:tabs>
          <w:tab w:val="clear" w:pos="720"/>
          <w:tab w:val="left" w:pos="1134" w:leader="none"/>
          <w:tab w:val="left" w:pos="1701" w:leader="none"/>
        </w:tabs>
        <w:ind w:firstLine="1701"/>
        <w:jc w:val="both"/>
        <w:rPr>
          <w:color w:val="000000" w:themeColor="text1"/>
          <w:sz w:val="26"/>
          <w:szCs w:val="26"/>
        </w:rPr>
      </w:pPr>
      <w:r>
        <w:rPr>
          <w:color w:val="000000" w:themeColor="text1"/>
          <w:sz w:val="26"/>
          <w:szCs w:val="26"/>
        </w:rPr>
        <w:t>«фотографии внешнего вида мобильного торгового объекта (вид спереди и сзади);</w:t>
      </w:r>
    </w:p>
    <w:p>
      <w:pPr>
        <w:pStyle w:val="Normal"/>
        <w:tabs>
          <w:tab w:val="clear" w:pos="720"/>
          <w:tab w:val="left" w:pos="1134" w:leader="none"/>
        </w:tabs>
        <w:spacing w:lineRule="auto" w:line="276"/>
        <w:ind w:firstLine="1701"/>
        <w:jc w:val="both"/>
        <w:rPr>
          <w:color w:val="000000" w:themeColor="text1"/>
          <w:sz w:val="26"/>
          <w:szCs w:val="26"/>
        </w:rPr>
      </w:pPr>
      <w:r>
        <w:rPr>
          <w:color w:val="000000" w:themeColor="text1"/>
          <w:sz w:val="26"/>
          <w:szCs w:val="26"/>
        </w:rPr>
        <w:t>документ, подтверждающий право пользования объектом мобильной торговли или мобильным пунктом быстрого питания.».</w:t>
      </w:r>
    </w:p>
    <w:p>
      <w:pPr>
        <w:pStyle w:val="2"/>
        <w:numPr>
          <w:ilvl w:val="0"/>
          <w:numId w:val="21"/>
        </w:numPr>
        <w:spacing w:lineRule="auto" w:line="276"/>
        <w:ind w:left="709" w:hanging="0"/>
        <w:jc w:val="both"/>
        <w:rPr>
          <w:b w:val="false"/>
          <w:b w:val="false"/>
          <w:sz w:val="26"/>
          <w:szCs w:val="26"/>
        </w:rPr>
      </w:pPr>
      <w:r>
        <w:rPr>
          <w:b w:val="false"/>
          <w:sz w:val="26"/>
          <w:szCs w:val="26"/>
        </w:rPr>
        <w:t>Пункт 9.2 изложить в следующей редакции:</w:t>
      </w:r>
    </w:p>
    <w:p>
      <w:pPr>
        <w:pStyle w:val="Normal"/>
        <w:tabs>
          <w:tab w:val="clear" w:pos="720"/>
          <w:tab w:val="left" w:pos="1134" w:leader="none"/>
        </w:tabs>
        <w:spacing w:lineRule="auto" w:line="276"/>
        <w:ind w:firstLine="1701"/>
        <w:jc w:val="both"/>
        <w:rPr>
          <w:color w:val="000000" w:themeColor="text1"/>
          <w:sz w:val="26"/>
          <w:szCs w:val="26"/>
        </w:rPr>
      </w:pPr>
      <w:r>
        <w:rPr>
          <w:color w:val="000000" w:themeColor="text1"/>
          <w:sz w:val="26"/>
          <w:szCs w:val="26"/>
        </w:rPr>
        <w:t>«9.2. Исчерпывающий перечень документов, необходимых в соответствии с нормативными правовыми актами Российской Федерации, Московской области, городского округа  Клин для предоставления муниципальной услуги, которые заявитель вправе представить по собственной инициативе отсутствует.».</w:t>
      </w:r>
    </w:p>
    <w:p>
      <w:pPr>
        <w:pStyle w:val="2"/>
        <w:numPr>
          <w:ilvl w:val="0"/>
          <w:numId w:val="22"/>
        </w:numPr>
        <w:spacing w:lineRule="auto" w:line="276"/>
        <w:ind w:left="0" w:firstLine="709"/>
        <w:jc w:val="both"/>
        <w:rPr>
          <w:b w:val="false"/>
          <w:b w:val="false"/>
          <w:sz w:val="26"/>
          <w:szCs w:val="26"/>
        </w:rPr>
      </w:pPr>
      <w:r>
        <w:rPr>
          <w:b w:val="false"/>
          <w:sz w:val="26"/>
          <w:szCs w:val="26"/>
        </w:rPr>
        <w:t>Приложение №1 к Административному регламенту изложить в редакции согласно приложению № 1 к настоящим изменениям.</w:t>
      </w:r>
    </w:p>
    <w:p>
      <w:pPr>
        <w:pStyle w:val="2"/>
        <w:numPr>
          <w:ilvl w:val="0"/>
          <w:numId w:val="23"/>
        </w:numPr>
        <w:spacing w:lineRule="auto" w:line="276"/>
        <w:ind w:left="0" w:firstLine="709"/>
        <w:jc w:val="both"/>
        <w:rPr>
          <w:b w:val="false"/>
          <w:b w:val="false"/>
          <w:sz w:val="26"/>
          <w:szCs w:val="26"/>
        </w:rPr>
      </w:pPr>
      <w:r>
        <w:rPr>
          <w:b w:val="false"/>
          <w:sz w:val="26"/>
          <w:szCs w:val="26"/>
        </w:rPr>
        <w:t xml:space="preserve">Приложение № 4 к Административному регламенту изложить в редакции согласно приложению № 2 к настоящим изменениям. </w:t>
      </w:r>
    </w:p>
    <w:p>
      <w:pPr>
        <w:pStyle w:val="2"/>
        <w:numPr>
          <w:ilvl w:val="0"/>
          <w:numId w:val="24"/>
        </w:numPr>
        <w:spacing w:lineRule="auto" w:line="276"/>
        <w:ind w:left="0" w:firstLine="709"/>
        <w:jc w:val="both"/>
        <w:rPr>
          <w:b w:val="false"/>
          <w:b w:val="false"/>
          <w:sz w:val="26"/>
          <w:szCs w:val="26"/>
        </w:rPr>
      </w:pPr>
      <w:r>
        <w:rPr>
          <w:b w:val="false"/>
          <w:sz w:val="26"/>
          <w:szCs w:val="26"/>
        </w:rPr>
        <w:t>В приложении №5 к Административному регламенту внести изменения:</w:t>
      </w:r>
    </w:p>
    <w:p>
      <w:pPr>
        <w:pStyle w:val="2"/>
        <w:numPr>
          <w:ilvl w:val="1"/>
          <w:numId w:val="3"/>
        </w:numPr>
        <w:spacing w:lineRule="auto" w:line="276"/>
        <w:jc w:val="both"/>
        <w:rPr>
          <w:b w:val="false"/>
          <w:b w:val="false"/>
          <w:sz w:val="26"/>
          <w:szCs w:val="26"/>
        </w:rPr>
      </w:pPr>
      <w:r>
        <w:rPr>
          <w:b w:val="false"/>
          <w:sz w:val="26"/>
          <w:szCs w:val="26"/>
        </w:rPr>
        <w:t xml:space="preserve"> </w:t>
      </w:r>
      <w:r>
        <w:rPr>
          <w:b w:val="false"/>
          <w:sz w:val="26"/>
          <w:szCs w:val="26"/>
        </w:rPr>
        <w:t>пункт 4 раздела 1 признать утратившим силу;</w:t>
      </w:r>
    </w:p>
    <w:p>
      <w:pPr>
        <w:pStyle w:val="112"/>
        <w:numPr>
          <w:ilvl w:val="1"/>
          <w:numId w:val="3"/>
        </w:numPr>
        <w:rPr>
          <w:sz w:val="26"/>
          <w:szCs w:val="26"/>
        </w:rPr>
      </w:pPr>
      <w:r>
        <w:rPr>
          <w:sz w:val="26"/>
          <w:szCs w:val="26"/>
        </w:rPr>
        <w:t xml:space="preserve"> </w:t>
      </w:r>
      <w:r>
        <w:rPr>
          <w:sz w:val="26"/>
          <w:szCs w:val="26"/>
        </w:rPr>
        <w:t>в разделе 1 изменить нумерацию пункта «5» на «4»;</w:t>
      </w:r>
    </w:p>
    <w:p>
      <w:pPr>
        <w:pStyle w:val="112"/>
        <w:numPr>
          <w:ilvl w:val="1"/>
          <w:numId w:val="3"/>
        </w:numPr>
        <w:rPr>
          <w:sz w:val="26"/>
          <w:szCs w:val="26"/>
        </w:rPr>
      </w:pPr>
      <w:r>
        <w:rPr>
          <w:sz w:val="26"/>
          <w:szCs w:val="26"/>
        </w:rPr>
        <w:t xml:space="preserve"> </w:t>
      </w:r>
      <w:r>
        <w:rPr>
          <w:sz w:val="26"/>
          <w:szCs w:val="26"/>
        </w:rPr>
        <w:t>в разделе 1 добавить пункты 5-7</w:t>
      </w:r>
      <w:r>
        <w:rPr/>
        <w:t xml:space="preserve"> следующего содержания:</w:t>
      </w:r>
    </w:p>
    <w:p>
      <w:pPr>
        <w:pStyle w:val="ListParagraph"/>
        <w:tabs>
          <w:tab w:val="clear" w:pos="720"/>
          <w:tab w:val="left" w:pos="1134" w:leader="none"/>
        </w:tabs>
        <w:ind w:left="0" w:hanging="0"/>
        <w:jc w:val="both"/>
        <w:rPr>
          <w:color w:val="000000" w:themeColor="text1"/>
          <w:sz w:val="26"/>
          <w:szCs w:val="26"/>
        </w:rPr>
      </w:pPr>
      <w:r>
        <w:rPr>
          <w:color w:val="000000" w:themeColor="text1"/>
          <w:sz w:val="26"/>
          <w:szCs w:val="26"/>
        </w:rPr>
        <w:t>«</w:t>
      </w:r>
    </w:p>
    <w:tbl>
      <w:tblPr>
        <w:tblStyle w:val="afa"/>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26"/>
        <w:gridCol w:w="2405"/>
        <w:gridCol w:w="2977"/>
        <w:gridCol w:w="1989"/>
        <w:gridCol w:w="1984"/>
      </w:tblGrid>
      <w:tr>
        <w:trPr/>
        <w:tc>
          <w:tcPr>
            <w:tcW w:w="426"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5.</w:t>
            </w:r>
          </w:p>
        </w:tc>
        <w:tc>
          <w:tcPr>
            <w:tcW w:w="2405"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Договор поставки</w:t>
            </w:r>
          </w:p>
        </w:tc>
        <w:tc>
          <w:tcPr>
            <w:tcW w:w="2977"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Договор поставки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(в случае обращения в Московский областной</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фонд</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микрофинансирования по программе «Фудтрак»)</w:t>
            </w:r>
          </w:p>
        </w:tc>
        <w:tc>
          <w:tcPr>
            <w:tcW w:w="1989"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оригинал и копия документа для сверки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сотрудником Администрации</w:t>
            </w:r>
          </w:p>
        </w:tc>
        <w:tc>
          <w:tcPr>
            <w:tcW w:w="1984"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электронный образ документа</w:t>
            </w:r>
          </w:p>
        </w:tc>
      </w:tr>
      <w:tr>
        <w:trPr/>
        <w:tc>
          <w:tcPr>
            <w:tcW w:w="426"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6.</w:t>
            </w:r>
          </w:p>
        </w:tc>
        <w:tc>
          <w:tcPr>
            <w:tcW w:w="2405"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Внешний вид</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мобильного торгового объекта</w:t>
            </w:r>
          </w:p>
        </w:tc>
        <w:tc>
          <w:tcPr>
            <w:tcW w:w="2977"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Фотографии внешнего</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вида МТО вид спереди, вид сзади</w:t>
            </w:r>
          </w:p>
        </w:tc>
        <w:tc>
          <w:tcPr>
            <w:tcW w:w="1989"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оригиналы документов 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копии.</w:t>
            </w:r>
          </w:p>
        </w:tc>
        <w:tc>
          <w:tcPr>
            <w:tcW w:w="1984"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электронный образ документа</w:t>
            </w:r>
          </w:p>
        </w:tc>
      </w:tr>
      <w:tr>
        <w:trPr/>
        <w:tc>
          <w:tcPr>
            <w:tcW w:w="426"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7.</w:t>
            </w:r>
          </w:p>
        </w:tc>
        <w:tc>
          <w:tcPr>
            <w:tcW w:w="2405"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Документ, подтверждающий право пользования объектом мобильной торговли или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мобильным пунктом быстрого питания</w:t>
            </w:r>
          </w:p>
        </w:tc>
        <w:tc>
          <w:tcPr>
            <w:tcW w:w="2977"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Копия паспорта</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транспортного средства</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(для собственника ТС) или доверенность на</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право пользования</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объектом мобильной</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торговли или мобильным</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пунктом быстрого</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питания</w:t>
            </w:r>
          </w:p>
        </w:tc>
        <w:tc>
          <w:tcPr>
            <w:tcW w:w="1989"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оригинал 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копия документа для сверки</w:t>
            </w:r>
          </w:p>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сотрудником Администрации</w:t>
            </w:r>
          </w:p>
        </w:tc>
        <w:tc>
          <w:tcPr>
            <w:tcW w:w="1984" w:type="dxa"/>
            <w:tcBorders/>
          </w:tcPr>
          <w:p>
            <w:pPr>
              <w:pStyle w:val="ListParagraph"/>
              <w:widowControl w:val="false"/>
              <w:tabs>
                <w:tab w:val="clear" w:pos="720"/>
                <w:tab w:val="left" w:pos="1134" w:leader="none"/>
              </w:tabs>
              <w:suppressAutoHyphens w:val="true"/>
              <w:spacing w:before="0" w:after="0"/>
              <w:ind w:left="0" w:hanging="0"/>
              <w:contextualSpacing/>
              <w:jc w:val="left"/>
              <w:rPr>
                <w:color w:val="000000" w:themeColor="text1"/>
                <w:sz w:val="24"/>
                <w:szCs w:val="24"/>
              </w:rPr>
            </w:pPr>
            <w:r>
              <w:rPr>
                <w:rFonts w:eastAsia="Times New Roman" w:cs="Times New Roman"/>
                <w:color w:val="000000" w:themeColor="text1"/>
                <w:kern w:val="0"/>
                <w:sz w:val="24"/>
                <w:szCs w:val="24"/>
                <w:lang w:val="ru-RU" w:eastAsia="ru-RU" w:bidi="ar-SA"/>
              </w:rPr>
              <w:t>Предоставляется электронный образ документа</w:t>
            </w:r>
          </w:p>
        </w:tc>
      </w:tr>
    </w:tbl>
    <w:p>
      <w:pPr>
        <w:pStyle w:val="ListParagraph"/>
        <w:tabs>
          <w:tab w:val="clear" w:pos="720"/>
          <w:tab w:val="left" w:pos="1134" w:leader="none"/>
        </w:tabs>
        <w:ind w:left="0" w:firstLine="1134"/>
        <w:jc w:val="right"/>
        <w:rPr>
          <w:color w:val="000000" w:themeColor="text1"/>
          <w:sz w:val="26"/>
          <w:szCs w:val="26"/>
        </w:rPr>
      </w:pPr>
      <w:r>
        <w:rPr>
          <w:color w:val="000000" w:themeColor="text1"/>
          <w:sz w:val="26"/>
          <w:szCs w:val="26"/>
        </w:rPr>
        <w:t>».</w:t>
      </w:r>
    </w:p>
    <w:p>
      <w:pPr>
        <w:pStyle w:val="112"/>
        <w:tabs>
          <w:tab w:val="clear" w:pos="0"/>
        </w:tabs>
        <w:ind w:left="1572" w:firstLine="129"/>
        <w:rPr>
          <w:sz w:val="26"/>
          <w:szCs w:val="26"/>
        </w:rPr>
      </w:pPr>
      <w:r>
        <w:rPr>
          <w:sz w:val="26"/>
          <w:szCs w:val="26"/>
        </w:rPr>
        <w:t>10.4 раздел 2 признать утратившим силу.</w:t>
      </w:r>
    </w:p>
    <w:p>
      <w:pPr>
        <w:pStyle w:val="Normal"/>
        <w:tabs>
          <w:tab w:val="clear" w:pos="720"/>
          <w:tab w:val="left" w:pos="7797" w:leader="none"/>
        </w:tabs>
        <w:spacing w:lineRule="auto" w:line="276"/>
        <w:ind w:right="-143" w:hanging="0"/>
        <w:jc w:val="both"/>
        <w:rPr>
          <w:color w:val="000000" w:themeColor="text1"/>
          <w:sz w:val="26"/>
          <w:szCs w:val="26"/>
        </w:rPr>
      </w:pPr>
      <w:r>
        <w:rPr>
          <w:color w:val="000000" w:themeColor="text1"/>
          <w:sz w:val="26"/>
          <w:szCs w:val="26"/>
        </w:rPr>
      </w:r>
      <w:r>
        <w:br w:type="page"/>
      </w:r>
    </w:p>
    <w:tbl>
      <w:tblPr>
        <w:tblStyle w:val="afa"/>
        <w:tblW w:w="4316" w:type="dxa"/>
        <w:jc w:val="left"/>
        <w:tblInd w:w="5637" w:type="dxa"/>
        <w:tblLayout w:type="fixed"/>
        <w:tblCellMar>
          <w:top w:w="0" w:type="dxa"/>
          <w:left w:w="108" w:type="dxa"/>
          <w:bottom w:w="0" w:type="dxa"/>
          <w:right w:w="108" w:type="dxa"/>
        </w:tblCellMar>
        <w:tblLook w:firstRow="1" w:noVBand="1" w:lastRow="0" w:firstColumn="1" w:lastColumn="0" w:noHBand="0" w:val="04a0"/>
      </w:tblPr>
      <w:tblGrid>
        <w:gridCol w:w="4316"/>
      </w:tblGrid>
      <w:tr>
        <w:trPr>
          <w:trHeight w:val="1107" w:hRule="atLeast"/>
        </w:trPr>
        <w:tc>
          <w:tcPr>
            <w:tcW w:w="4316" w:type="dxa"/>
            <w:tcBorders>
              <w:top w:val="nil"/>
              <w:left w:val="nil"/>
              <w:bottom w:val="nil"/>
              <w:right w:val="nil"/>
            </w:tcBorders>
          </w:tcPr>
          <w:p>
            <w:pPr>
              <w:pStyle w:val="Normal"/>
              <w:pageBreakBefore/>
              <w:widowControl w:val="false"/>
              <w:suppressAutoHyphens w:val="true"/>
              <w:spacing w:before="0" w:after="0"/>
              <w:ind w:left="-108" w:hanging="0"/>
              <w:jc w:val="center"/>
              <w:rPr>
                <w:color w:val="000000"/>
                <w:sz w:val="26"/>
                <w:szCs w:val="26"/>
              </w:rPr>
            </w:pPr>
            <w:r>
              <w:rPr>
                <w:rFonts w:eastAsia="Times New Roman" w:cs="Times New Roman"/>
                <w:color w:val="000000"/>
                <w:kern w:val="0"/>
                <w:sz w:val="26"/>
                <w:szCs w:val="26"/>
                <w:lang w:val="ru-RU" w:eastAsia="ru-RU" w:bidi="ar-SA"/>
              </w:rPr>
              <w:t>Приложение № 1</w:t>
            </w:r>
          </w:p>
          <w:p>
            <w:pPr>
              <w:pStyle w:val="Normal"/>
              <w:widowControl w:val="false"/>
              <w:suppressAutoHyphens w:val="true"/>
              <w:spacing w:before="0" w:after="0"/>
              <w:ind w:left="-108" w:right="-108" w:firstLine="4"/>
              <w:jc w:val="both"/>
              <w:rPr>
                <w:color w:val="000000"/>
                <w:sz w:val="26"/>
                <w:szCs w:val="26"/>
              </w:rPr>
            </w:pPr>
            <w:r>
              <w:rPr>
                <w:rFonts w:eastAsia="Times New Roman" w:cs="Times New Roman"/>
                <w:color w:val="000000"/>
                <w:kern w:val="0"/>
                <w:sz w:val="26"/>
                <w:szCs w:val="26"/>
                <w:lang w:val="ru-RU" w:eastAsia="ru-RU" w:bidi="ar-SA"/>
              </w:rPr>
              <w:t>к изменениям, вносимые</w:t>
              <w:br/>
              <w:t>постановлением Администрации городского округа Клин</w:t>
            </w:r>
          </w:p>
          <w:p>
            <w:pPr>
              <w:pStyle w:val="Normal"/>
              <w:widowControl w:val="false"/>
              <w:suppressAutoHyphens w:val="true"/>
              <w:spacing w:before="0" w:after="0"/>
              <w:ind w:left="-108" w:right="-108" w:firstLine="4"/>
              <w:jc w:val="both"/>
              <w:rPr>
                <w:color w:val="000000"/>
                <w:sz w:val="26"/>
                <w:szCs w:val="26"/>
              </w:rPr>
            </w:pPr>
            <w:r>
              <w:rPr>
                <w:color w:val="000000"/>
                <w:sz w:val="26"/>
                <w:szCs w:val="26"/>
              </w:rPr>
            </w:r>
          </w:p>
          <w:p>
            <w:pPr>
              <w:pStyle w:val="Normal"/>
              <w:widowControl w:val="false"/>
              <w:tabs>
                <w:tab w:val="clear" w:pos="720"/>
                <w:tab w:val="left" w:pos="6379" w:leader="none"/>
              </w:tabs>
              <w:suppressAutoHyphens w:val="true"/>
              <w:bidi w:val="0"/>
              <w:spacing w:before="0" w:after="0"/>
              <w:ind w:left="0" w:right="0" w:hanging="0"/>
              <w:jc w:val="both"/>
              <w:rPr>
                <w:sz w:val="26"/>
                <w:szCs w:val="26"/>
              </w:rPr>
            </w:pPr>
            <w:r>
              <w:rPr>
                <w:rFonts w:eastAsia="Times New Roman" w:cs="Times New Roman"/>
                <w:b w:val="false"/>
                <w:color w:val="000000"/>
                <w:kern w:val="0"/>
                <w:sz w:val="26"/>
                <w:szCs w:val="26"/>
                <w:shd w:fill="auto" w:val="clear"/>
                <w:lang w:val="ru-RU" w:eastAsia="ru-RU" w:bidi="ar-SA"/>
              </w:rPr>
              <w:t>от</w:t>
            </w:r>
            <w:r>
              <w:rPr>
                <w:rFonts w:eastAsia="Times New Roman" w:cs="Times New Roman"/>
                <w:b w:val="false"/>
                <w:color w:val="000000"/>
                <w:kern w:val="0"/>
                <w:sz w:val="26"/>
                <w:szCs w:val="26"/>
                <w:u w:val="single"/>
                <w:shd w:fill="auto" w:val="clear"/>
                <w:lang w:val="ru-RU" w:eastAsia="ru-RU" w:bidi="ar-SA"/>
              </w:rPr>
              <w:t xml:space="preserve">        </w:t>
            </w:r>
            <w:r>
              <w:rPr>
                <w:rFonts w:eastAsia="Times New Roman" w:cs="Times New Roman"/>
                <w:b w:val="false"/>
                <w:color w:val="000000"/>
                <w:kern w:val="0"/>
                <w:sz w:val="26"/>
                <w:szCs w:val="26"/>
                <w:u w:val="single"/>
                <w:shd w:fill="auto" w:val="clear"/>
                <w:lang w:val="ru-RU" w:eastAsia="ru-RU" w:bidi="ar-SA"/>
              </w:rPr>
              <w:t xml:space="preserve">19.06.2023         </w:t>
            </w:r>
            <w:r>
              <w:rPr>
                <w:rFonts w:eastAsia="Times New Roman" w:cs="Times New Roman"/>
                <w:b w:val="false"/>
                <w:color w:val="000000"/>
                <w:kern w:val="0"/>
                <w:sz w:val="26"/>
                <w:szCs w:val="26"/>
                <w:shd w:fill="auto" w:val="clear"/>
                <w:lang w:val="ru-RU" w:eastAsia="ru-RU" w:bidi="ar-SA"/>
              </w:rPr>
              <w:t xml:space="preserve">№ </w:t>
            </w:r>
            <w:r>
              <w:rPr>
                <w:rFonts w:eastAsia="Times New Roman" w:cs="Times New Roman"/>
                <w:b w:val="false"/>
                <w:color w:val="000000"/>
                <w:kern w:val="0"/>
                <w:sz w:val="26"/>
                <w:szCs w:val="26"/>
                <w:u w:val="single"/>
                <w:shd w:fill="auto" w:val="clear"/>
                <w:lang w:val="ru-RU" w:eastAsia="ru-RU" w:bidi="ar-SA"/>
              </w:rPr>
              <w:t xml:space="preserve">     </w:t>
            </w:r>
            <w:r>
              <w:rPr>
                <w:rFonts w:eastAsia="Times New Roman" w:cs="Times New Roman"/>
                <w:b w:val="false"/>
                <w:color w:val="000000"/>
                <w:kern w:val="0"/>
                <w:sz w:val="26"/>
                <w:szCs w:val="26"/>
                <w:u w:val="single"/>
                <w:shd w:fill="auto" w:val="clear"/>
                <w:lang w:val="ru-RU" w:eastAsia="ru-RU" w:bidi="ar-SA"/>
              </w:rPr>
              <w:t>126</w:t>
            </w:r>
            <w:r>
              <w:rPr>
                <w:rFonts w:eastAsia="Times New Roman" w:cs="Times New Roman"/>
                <w:b w:val="false"/>
                <w:color w:val="000000"/>
                <w:kern w:val="0"/>
                <w:sz w:val="26"/>
                <w:szCs w:val="26"/>
                <w:u w:val="single"/>
                <w:shd w:fill="auto" w:val="clear"/>
                <w:lang w:val="ru-RU" w:eastAsia="ru-RU" w:bidi="ar-SA"/>
              </w:rPr>
              <w:t>1</w:t>
            </w:r>
            <w:r>
              <w:rPr>
                <w:rFonts w:eastAsia="Times New Roman" w:cs="Times New Roman"/>
                <w:b w:val="false"/>
                <w:color w:val="000000"/>
                <w:kern w:val="0"/>
                <w:sz w:val="26"/>
                <w:szCs w:val="26"/>
                <w:u w:val="single"/>
                <w:shd w:fill="auto" w:val="clear"/>
                <w:lang w:val="ru-RU" w:eastAsia="ru-RU" w:bidi="ar-SA"/>
              </w:rPr>
              <w:t xml:space="preserve"> </w:t>
            </w:r>
            <w:r>
              <w:rPr>
                <w:rFonts w:eastAsia="Times New Roman" w:cs="Times New Roman"/>
                <w:b w:val="false"/>
                <w:color w:val="000000"/>
                <w:kern w:val="0"/>
                <w:sz w:val="26"/>
                <w:szCs w:val="26"/>
                <w:highlight w:val="red"/>
                <w:u w:val="single"/>
                <w:lang w:val="ru-RU" w:eastAsia="ru-RU" w:bidi="ar-SA"/>
              </w:rPr>
              <w:t xml:space="preserve">    </w:t>
            </w:r>
          </w:p>
        </w:tc>
      </w:tr>
    </w:tbl>
    <w:p>
      <w:pPr>
        <w:pStyle w:val="Normal"/>
        <w:widowControl w:val="false"/>
        <w:tabs>
          <w:tab w:val="clear" w:pos="720"/>
          <w:tab w:val="left" w:pos="1276" w:leader="none"/>
        </w:tabs>
        <w:ind w:left="5670" w:right="-1" w:hanging="0"/>
        <w:jc w:val="center"/>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5529" w:right="-1" w:firstLine="141"/>
        <w:jc w:val="center"/>
        <w:rPr>
          <w:color w:val="000000"/>
          <w:sz w:val="26"/>
          <w:szCs w:val="26"/>
          <w:lang w:eastAsia="ar-SA"/>
        </w:rPr>
      </w:pPr>
      <w:r>
        <w:rPr>
          <w:color w:val="000000"/>
          <w:sz w:val="26"/>
          <w:szCs w:val="26"/>
          <w:lang w:eastAsia="ar-SA"/>
        </w:rPr>
        <w:t>Приложение № 1</w:t>
      </w:r>
    </w:p>
    <w:p>
      <w:pPr>
        <w:pStyle w:val="Normal"/>
        <w:widowControl w:val="false"/>
        <w:tabs>
          <w:tab w:val="clear" w:pos="720"/>
          <w:tab w:val="left" w:pos="1276" w:leader="none"/>
        </w:tabs>
        <w:ind w:left="5529" w:right="-1" w:hanging="0"/>
        <w:rPr>
          <w:color w:val="000000"/>
          <w:sz w:val="26"/>
          <w:szCs w:val="26"/>
          <w:lang w:eastAsia="ar-SA"/>
        </w:rPr>
      </w:pPr>
      <w:r>
        <w:rPr>
          <w:color w:val="000000"/>
          <w:sz w:val="26"/>
          <w:szCs w:val="26"/>
          <w:lang w:eastAsia="ar-SA"/>
        </w:rPr>
        <w:t>к Административному регламенту</w:t>
      </w:r>
    </w:p>
    <w:p>
      <w:pPr>
        <w:pStyle w:val="Normal"/>
        <w:widowControl w:val="false"/>
        <w:tabs>
          <w:tab w:val="clear" w:pos="720"/>
          <w:tab w:val="left" w:pos="1276" w:leader="none"/>
        </w:tabs>
        <w:ind w:left="5529" w:right="-1" w:hanging="0"/>
        <w:jc w:val="center"/>
        <w:rPr>
          <w:color w:val="000000"/>
          <w:szCs w:val="26"/>
          <w:lang w:eastAsia="ar-SA"/>
        </w:rPr>
      </w:pPr>
      <w:r>
        <w:rPr>
          <w:color w:val="000000"/>
          <w:szCs w:val="26"/>
          <w:lang w:eastAsia="ar-SA"/>
        </w:rPr>
      </w:r>
    </w:p>
    <w:p>
      <w:pPr>
        <w:pStyle w:val="Normal"/>
        <w:widowControl w:val="false"/>
        <w:tabs>
          <w:tab w:val="clear" w:pos="720"/>
          <w:tab w:val="left" w:pos="1276" w:leader="none"/>
        </w:tabs>
        <w:ind w:left="5529" w:right="-1" w:hanging="0"/>
        <w:jc w:val="center"/>
        <w:rPr>
          <w:color w:val="000000"/>
          <w:szCs w:val="26"/>
          <w:lang w:eastAsia="ar-SA"/>
        </w:rPr>
      </w:pPr>
      <w:r>
        <w:rPr>
          <w:color w:val="000000"/>
          <w:szCs w:val="26"/>
          <w:lang w:eastAsia="ar-SA"/>
        </w:rPr>
        <w:t xml:space="preserve">Форма уведомления </w:t>
      </w:r>
    </w:p>
    <w:p>
      <w:pPr>
        <w:pStyle w:val="Normal"/>
        <w:widowControl w:val="false"/>
        <w:tabs>
          <w:tab w:val="clear" w:pos="720"/>
          <w:tab w:val="left" w:pos="1276" w:leader="none"/>
        </w:tabs>
        <w:ind w:left="5529" w:right="-1" w:hanging="0"/>
        <w:jc w:val="center"/>
        <w:rPr>
          <w:color w:val="000000"/>
          <w:szCs w:val="26"/>
          <w:lang w:eastAsia="ar-SA"/>
        </w:rPr>
      </w:pPr>
      <w:r>
        <w:rPr>
          <w:color w:val="000000"/>
          <w:szCs w:val="26"/>
          <w:lang w:eastAsia="ar-SA"/>
        </w:rPr>
        <w:t>(оформляется на официальном бланке Администрации)</w:t>
      </w:r>
    </w:p>
    <w:p>
      <w:pPr>
        <w:pStyle w:val="Normal"/>
        <w:widowControl w:val="false"/>
        <w:tabs>
          <w:tab w:val="clear" w:pos="720"/>
          <w:tab w:val="left" w:pos="1276" w:leader="none"/>
        </w:tabs>
        <w:ind w:left="5529" w:right="-1" w:hanging="0"/>
        <w:jc w:val="center"/>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5529" w:right="-1" w:hanging="0"/>
        <w:jc w:val="both"/>
        <w:rPr>
          <w:color w:val="000000"/>
          <w:sz w:val="26"/>
          <w:szCs w:val="26"/>
          <w:lang w:eastAsia="ar-SA"/>
        </w:rPr>
      </w:pPr>
      <w:r>
        <w:rPr>
          <w:color w:val="000000"/>
          <w:sz w:val="26"/>
          <w:szCs w:val="26"/>
          <w:lang w:eastAsia="ar-SA"/>
        </w:rPr>
        <w:t>Кому: _________________________</w:t>
      </w:r>
    </w:p>
    <w:p>
      <w:pPr>
        <w:pStyle w:val="Normal"/>
        <w:widowControl w:val="false"/>
        <w:tabs>
          <w:tab w:val="clear" w:pos="720"/>
          <w:tab w:val="left" w:pos="1276" w:leader="none"/>
        </w:tabs>
        <w:spacing w:lineRule="auto" w:line="144"/>
        <w:ind w:left="5528" w:hanging="0"/>
        <w:jc w:val="both"/>
        <w:rPr>
          <w:color w:val="000000" w:themeColor="text1"/>
          <w:vertAlign w:val="subscript"/>
          <w:lang w:eastAsia="ar-SA"/>
        </w:rPr>
      </w:pPr>
      <w:r>
        <w:rPr>
          <w:color w:val="000000" w:themeColor="text1"/>
          <w:vertAlign w:val="subscript"/>
          <w:lang w:eastAsia="ar-SA"/>
        </w:rPr>
        <w:tab/>
        <w:tab/>
        <w:tab/>
      </w:r>
      <w:r>
        <w:rPr>
          <w:color w:val="000000"/>
          <w:szCs w:val="26"/>
          <w:vertAlign w:val="subscript"/>
          <w:lang w:eastAsia="ar-SA"/>
        </w:rPr>
        <w:t>(ФИО (последнее при наличии)</w:t>
      </w:r>
    </w:p>
    <w:p>
      <w:pPr>
        <w:pStyle w:val="Normal"/>
        <w:ind w:left="4809" w:firstLine="720"/>
        <w:rPr>
          <w:rFonts w:eastAsia="Calibri"/>
          <w:bCs/>
          <w:sz w:val="26"/>
          <w:szCs w:val="26"/>
          <w:lang w:eastAsia="en-US"/>
        </w:rPr>
      </w:pPr>
      <w:r>
        <w:rPr>
          <w:color w:val="000000" w:themeColor="text1"/>
          <w:vertAlign w:val="subscript"/>
          <w:lang w:eastAsia="ar-SA"/>
        </w:rPr>
        <w:t>____________________________</w:t>
      </w:r>
      <w:r>
        <w:rPr>
          <w:color w:val="000000"/>
          <w:szCs w:val="26"/>
          <w:vertAlign w:val="subscript"/>
          <w:lang w:eastAsia="ar-SA"/>
        </w:rPr>
        <w:t>__</w:t>
      </w:r>
      <w:r>
        <w:rPr>
          <w:color w:val="000000" w:themeColor="text1"/>
          <w:vertAlign w:val="subscript"/>
          <w:lang w:eastAsia="ar-SA"/>
        </w:rPr>
        <w:t>______________________________</w:t>
      </w:r>
    </w:p>
    <w:p>
      <w:pPr>
        <w:pStyle w:val="Normal"/>
        <w:widowControl w:val="false"/>
        <w:tabs>
          <w:tab w:val="clear" w:pos="720"/>
          <w:tab w:val="left" w:pos="1276" w:leader="none"/>
        </w:tabs>
        <w:spacing w:lineRule="auto" w:line="144"/>
        <w:ind w:left="5528" w:hanging="0"/>
        <w:jc w:val="both"/>
        <w:rPr>
          <w:color w:val="000000" w:themeColor="text1"/>
          <w:vertAlign w:val="subscript"/>
          <w:lang w:eastAsia="ar-SA"/>
        </w:rPr>
      </w:pPr>
      <w:r>
        <w:rPr>
          <w:color w:val="000000" w:themeColor="text1"/>
          <w:vertAlign w:val="subscript"/>
          <w:lang w:eastAsia="ar-SA"/>
        </w:rPr>
        <w:tab/>
        <w:tab/>
        <w:t>- индивидуального предпринимателя или</w:t>
      </w:r>
    </w:p>
    <w:p>
      <w:pPr>
        <w:pStyle w:val="Normal"/>
        <w:ind w:left="4809" w:firstLine="720"/>
        <w:rPr>
          <w:rFonts w:eastAsia="Calibri"/>
          <w:bCs/>
          <w:sz w:val="26"/>
          <w:szCs w:val="26"/>
          <w:lang w:eastAsia="en-US"/>
        </w:rPr>
      </w:pPr>
      <w:r>
        <w:rPr>
          <w:color w:val="000000" w:themeColor="text1"/>
          <w:vertAlign w:val="subscript"/>
          <w:lang w:eastAsia="ar-SA"/>
        </w:rPr>
        <w:t>____________________________________________________________</w:t>
      </w:r>
    </w:p>
    <w:p>
      <w:pPr>
        <w:pStyle w:val="Normal"/>
        <w:widowControl w:val="false"/>
        <w:tabs>
          <w:tab w:val="clear" w:pos="720"/>
          <w:tab w:val="left" w:pos="1276" w:leader="none"/>
        </w:tabs>
        <w:spacing w:lineRule="auto" w:line="144"/>
        <w:ind w:left="5528" w:hanging="0"/>
        <w:jc w:val="both"/>
        <w:rPr>
          <w:color w:val="000000" w:themeColor="text1"/>
          <w:vertAlign w:val="subscript"/>
          <w:lang w:eastAsia="ar-SA"/>
        </w:rPr>
      </w:pPr>
      <w:r>
        <w:rPr>
          <w:color w:val="000000"/>
          <w:sz w:val="26"/>
          <w:szCs w:val="26"/>
          <w:lang w:eastAsia="ar-SA"/>
        </w:rPr>
        <w:tab/>
        <w:tab/>
      </w:r>
      <w:r>
        <w:rPr>
          <w:color w:val="000000" w:themeColor="text1"/>
          <w:vertAlign w:val="subscript"/>
          <w:lang w:eastAsia="ar-SA"/>
        </w:rPr>
        <w:t xml:space="preserve">полное наименование юридического лица) </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1418" w:right="1416" w:hanging="0"/>
        <w:jc w:val="center"/>
        <w:rPr>
          <w:color w:val="000000"/>
          <w:sz w:val="26"/>
          <w:szCs w:val="26"/>
          <w:lang w:eastAsia="ar-SA"/>
        </w:rPr>
      </w:pPr>
      <w:r>
        <w:rPr>
          <w:color w:val="000000"/>
          <w:sz w:val="26"/>
          <w:szCs w:val="26"/>
          <w:lang w:eastAsia="ar-SA"/>
        </w:rPr>
        <w:t xml:space="preserve">Уведомление о предоставлении муниципальной услуги «Предоставление права на размещение </w:t>
      </w:r>
      <w:r>
        <w:rPr>
          <w:color w:val="000000"/>
          <w:sz w:val="26"/>
          <w:szCs w:val="26"/>
        </w:rPr>
        <w:t>мобильного торгового объекта</w:t>
      </w:r>
      <w:r>
        <w:rPr>
          <w:color w:val="000000"/>
          <w:sz w:val="26"/>
          <w:szCs w:val="26"/>
          <w:lang w:eastAsia="ar-SA"/>
        </w:rPr>
        <w:t xml:space="preserve"> без проведения торгов на льготных условиях на территории городского округа Клин» </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1" w:firstLine="709"/>
        <w:jc w:val="both"/>
        <w:rPr>
          <w:color w:val="000000" w:themeColor="text1"/>
          <w:sz w:val="26"/>
          <w:szCs w:val="26"/>
          <w:lang w:eastAsia="ar-SA"/>
        </w:rPr>
      </w:pPr>
      <w:r>
        <w:rPr>
          <w:color w:val="000000" w:themeColor="text1"/>
          <w:sz w:val="26"/>
          <w:szCs w:val="26"/>
          <w:lang w:eastAsia="ar-SA"/>
        </w:rPr>
        <w:t>Администрацией городского округа Клин, рассмотрен запрос</w:t>
      </w:r>
      <w:r>
        <w:rPr>
          <w:color w:val="000000"/>
          <w:sz w:val="26"/>
          <w:szCs w:val="26"/>
          <w:lang w:eastAsia="ar-SA"/>
        </w:rPr>
        <w:t xml:space="preserve"> о </w:t>
      </w:r>
      <w:r>
        <w:rPr>
          <w:color w:val="000000" w:themeColor="text1"/>
          <w:sz w:val="26"/>
          <w:szCs w:val="26"/>
          <w:lang w:eastAsia="ar-SA"/>
        </w:rPr>
        <w:t xml:space="preserve">предоставлении муниципальной услуги «Предоставление права на размещение мобильного торгового объекта без проведения торгов на льготных условиях на территории городского округа Клин» от ________________№ __________, </w:t>
      </w:r>
    </w:p>
    <w:p>
      <w:pPr>
        <w:pStyle w:val="Normal"/>
        <w:widowControl w:val="false"/>
        <w:tabs>
          <w:tab w:val="clear" w:pos="720"/>
          <w:tab w:val="left" w:pos="1276" w:leader="none"/>
        </w:tabs>
        <w:spacing w:lineRule="auto" w:line="144"/>
        <w:ind w:firstLine="709"/>
        <w:jc w:val="both"/>
        <w:rPr>
          <w:color w:val="000000" w:themeColor="text1"/>
          <w:vertAlign w:val="subscript"/>
          <w:lang w:eastAsia="ar-SA"/>
        </w:rPr>
      </w:pPr>
      <w:r>
        <w:rPr>
          <w:color w:val="000000" w:themeColor="text1"/>
          <w:sz w:val="26"/>
          <w:szCs w:val="26"/>
          <w:lang w:eastAsia="ar-SA"/>
        </w:rPr>
        <w:tab/>
        <w:tab/>
        <w:tab/>
      </w:r>
      <w:r>
        <w:rPr>
          <w:color w:val="000000" w:themeColor="text1"/>
          <w:vertAlign w:val="subscript"/>
          <w:lang w:eastAsia="ar-SA"/>
        </w:rPr>
        <w:t xml:space="preserve">            (дата запроса)      </w:t>
        <w:tab/>
        <w:tab/>
        <w:t xml:space="preserve">          (номер заявки)</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__________________________________________________________________________</w:t>
      </w:r>
    </w:p>
    <w:p>
      <w:pPr>
        <w:pStyle w:val="Normal"/>
        <w:widowControl w:val="false"/>
        <w:tabs>
          <w:tab w:val="clear" w:pos="720"/>
          <w:tab w:val="left" w:pos="1276" w:leader="none"/>
        </w:tabs>
        <w:spacing w:lineRule="auto" w:line="144"/>
        <w:ind w:firstLine="709"/>
        <w:jc w:val="both"/>
        <w:rPr>
          <w:color w:val="000000" w:themeColor="text1"/>
          <w:vertAlign w:val="subscript"/>
          <w:lang w:eastAsia="ar-SA"/>
        </w:rPr>
      </w:pPr>
      <w:r>
        <w:rPr>
          <w:color w:val="000000" w:themeColor="text1"/>
          <w:vertAlign w:val="subscript"/>
          <w:lang w:eastAsia="ar-SA"/>
        </w:rPr>
        <w:tab/>
        <w:tab/>
        <w:tab/>
        <w:tab/>
        <w:t>(Организационно – правовая форма, наименование, ИНН юридического лица;</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__________________________________________________________________________</w:t>
      </w:r>
    </w:p>
    <w:p>
      <w:pPr>
        <w:pStyle w:val="Normal"/>
        <w:widowControl w:val="false"/>
        <w:tabs>
          <w:tab w:val="clear" w:pos="720"/>
          <w:tab w:val="left" w:pos="1276" w:leader="none"/>
        </w:tabs>
        <w:spacing w:lineRule="auto" w:line="144"/>
        <w:ind w:firstLine="709"/>
        <w:jc w:val="both"/>
        <w:rPr>
          <w:color w:val="000000" w:themeColor="text1"/>
          <w:vertAlign w:val="subscript"/>
          <w:lang w:eastAsia="ar-SA"/>
        </w:rPr>
      </w:pPr>
      <w:r>
        <w:rPr>
          <w:color w:val="000000" w:themeColor="text1"/>
          <w:vertAlign w:val="subscript"/>
          <w:lang w:eastAsia="ar-SA"/>
        </w:rPr>
        <w:tab/>
        <w:tab/>
        <w:tab/>
        <w:tab/>
        <w:t>фамилия, имя, отчество (при наличии) индивидуального предпринимателя)</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относящегося к субъектам малого и среднего предпринимательства, установленным Федеральным законом рот 24.07.2007 № 209-ФЗ «О развитии малого и среднего предпринимательства в Российской Федерации» (далее – субъект МСП)/к сельскохозяйственным товаропроизводителям в соответствии с Федеральным законом от 29.12.2006 № 264-ФЗ «О развитии сельского хозяйства» (далее - сельскохозяйственный товаропроизводитель), для размещения (выбрать соответствующий мобильный торговый объект):</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ab/>
        <w:t>передвижного сооружения в виде тележки (для субъекта МСП, с указанием одной из специализации данного вида мобильного торгового объекта – кофе, хот-дог, мороженое, кукуруза, мед, ягода);</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ab/>
        <w:t>мобильного пункта быстрого питания (для субъекта МСП);</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ab/>
        <w:t>передвижного сооружения в виде  цистерны или изотермической емкости (для сельскохозяйственного товаропроизводителя, с указанием одного из типов данного вида мобильного торгового объекта – цистерна, изотермическая емкость и одной из специализаций данного вида мобильного торгового объекта – молоко, квас);</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ab/>
        <w:t>объекта мобильной торговли (для сельскохозяйственного товаропроизводителя, с указанием одной из специализаций данного вида мобильного торгового объекта - хлеб и хлебобулочные изделия, молоко и молочная продукция, мясная гастрономия, овощи-фрукты, рыба, мед и продукция пчеловодства);</w:t>
      </w:r>
    </w:p>
    <w:p>
      <w:pPr>
        <w:pStyle w:val="Normal"/>
        <w:widowControl w:val="false"/>
        <w:tabs>
          <w:tab w:val="clear" w:pos="720"/>
          <w:tab w:val="left" w:pos="1276" w:leader="none"/>
        </w:tabs>
        <w:spacing w:lineRule="auto" w:line="144"/>
        <w:ind w:firstLine="709"/>
        <w:jc w:val="both"/>
        <w:rPr>
          <w:color w:val="000000" w:themeColor="text1"/>
          <w:vertAlign w:val="subscript"/>
          <w:lang w:eastAsia="ar-SA"/>
        </w:rPr>
      </w:pPr>
      <w:r>
        <w:rPr>
          <w:color w:val="000000" w:themeColor="text1"/>
          <w:vertAlign w:val="subscript"/>
          <w:lang w:eastAsia="ar-SA"/>
        </w:rPr>
        <w:br/>
      </w:r>
      <w:r>
        <w:rPr>
          <w:color w:val="000000" w:themeColor="text1"/>
          <w:sz w:val="26"/>
          <w:szCs w:val="26"/>
          <w:lang w:eastAsia="ar-SA"/>
        </w:rPr>
        <w:t>со специализацией:_________________________________________________________</w:t>
      </w:r>
    </w:p>
    <w:p>
      <w:pPr>
        <w:pStyle w:val="Normal"/>
        <w:widowControl w:val="false"/>
        <w:tabs>
          <w:tab w:val="clear" w:pos="720"/>
          <w:tab w:val="left" w:pos="1276" w:leader="none"/>
        </w:tabs>
        <w:spacing w:lineRule="auto" w:line="144"/>
        <w:ind w:firstLine="709"/>
        <w:jc w:val="center"/>
        <w:rPr>
          <w:color w:val="000000" w:themeColor="text1"/>
          <w:vertAlign w:val="subscript"/>
          <w:lang w:eastAsia="ar-SA"/>
        </w:rPr>
      </w:pPr>
      <w:r>
        <w:rPr>
          <w:color w:val="000000" w:themeColor="text1"/>
          <w:vertAlign w:val="subscript"/>
          <w:lang w:eastAsia="ar-SA"/>
        </w:rPr>
        <w:tab/>
        <w:tab/>
        <w:tab/>
        <w:t>(указать одну специализацию мобильного торгового объекта - передвижного сооружения в виде тележки, передвижного сооружения</w:t>
      </w:r>
    </w:p>
    <w:p>
      <w:pPr>
        <w:pStyle w:val="Normal"/>
        <w:widowControl w:val="false"/>
        <w:tabs>
          <w:tab w:val="clear" w:pos="720"/>
          <w:tab w:val="left" w:pos="1276" w:leader="none"/>
        </w:tabs>
        <w:spacing w:lineRule="auto" w:line="144"/>
        <w:ind w:firstLine="709"/>
        <w:jc w:val="center"/>
        <w:rPr>
          <w:color w:val="000000" w:themeColor="text1"/>
          <w:vertAlign w:val="subscript"/>
          <w:lang w:eastAsia="ar-SA"/>
        </w:rPr>
      </w:pPr>
      <w:r>
        <w:rPr>
          <w:color w:val="000000" w:themeColor="text1"/>
          <w:vertAlign w:val="subscript"/>
          <w:lang w:eastAsia="ar-SA"/>
        </w:rPr>
        <w:t xml:space="preserve">в виде цистерны или изотермической емкости., объекта </w:t>
      </w:r>
      <w:r>
        <w:rPr>
          <w:color w:val="000000" w:themeColor="text1"/>
          <w:vertAlign w:val="subscript"/>
          <w:lang w:val="ru-RU" w:eastAsia="ar-SA"/>
        </w:rPr>
        <w:t>мобильной</w:t>
      </w:r>
      <w:r>
        <w:rPr>
          <w:color w:val="000000" w:themeColor="text1"/>
          <w:vertAlign w:val="subscript"/>
          <w:lang w:eastAsia="ar-SA"/>
        </w:rPr>
        <w:t xml:space="preserve"> торговли)</w:t>
      </w:r>
    </w:p>
    <w:p>
      <w:pPr>
        <w:pStyle w:val="Normal"/>
        <w:widowControl w:val="false"/>
        <w:tabs>
          <w:tab w:val="clear" w:pos="720"/>
          <w:tab w:val="left" w:pos="1276" w:leader="none"/>
        </w:tabs>
        <w:ind w:right="-1" w:hanging="0"/>
        <w:jc w:val="both"/>
        <w:rPr>
          <w:color w:val="000000" w:themeColor="text1"/>
          <w:sz w:val="26"/>
          <w:szCs w:val="26"/>
          <w:lang w:eastAsia="ar-SA"/>
        </w:rPr>
      </w:pPr>
      <w:r>
        <w:rPr>
          <w:color w:val="000000" w:themeColor="text1"/>
          <w:sz w:val="26"/>
          <w:szCs w:val="26"/>
          <w:lang w:eastAsia="ar-SA"/>
        </w:rPr>
        <w:t>с местоположением_________________________________________________________</w:t>
      </w:r>
    </w:p>
    <w:p>
      <w:pPr>
        <w:pStyle w:val="Normal"/>
        <w:widowControl w:val="false"/>
        <w:tabs>
          <w:tab w:val="clear" w:pos="720"/>
          <w:tab w:val="left" w:pos="1276" w:leader="none"/>
        </w:tabs>
        <w:spacing w:lineRule="auto" w:line="144"/>
        <w:ind w:firstLine="709"/>
        <w:jc w:val="center"/>
        <w:rPr>
          <w:color w:val="000000" w:themeColor="text1"/>
          <w:vertAlign w:val="subscript"/>
          <w:lang w:eastAsia="ar-SA"/>
        </w:rPr>
      </w:pPr>
      <w:r>
        <w:rPr>
          <w:color w:val="000000" w:themeColor="text1"/>
          <w:vertAlign w:val="subscript"/>
          <w:lang w:eastAsia="ar-SA"/>
        </w:rPr>
        <w:tab/>
        <w:tab/>
        <w:tab/>
        <w:t>(указать адресный ориентир места размещения мобильного объекта)</w:t>
      </w:r>
    </w:p>
    <w:p>
      <w:pPr>
        <w:pStyle w:val="ListParagraph"/>
        <w:tabs>
          <w:tab w:val="clear" w:pos="720"/>
          <w:tab w:val="left" w:pos="1134" w:leader="none"/>
        </w:tabs>
        <w:ind w:left="0" w:hanging="0"/>
        <w:jc w:val="both"/>
        <w:rPr>
          <w:color w:val="000000" w:themeColor="text1"/>
          <w:sz w:val="26"/>
          <w:szCs w:val="26"/>
          <w:lang w:eastAsia="ar-SA"/>
        </w:rPr>
      </w:pPr>
      <w:r>
        <w:rPr>
          <w:color w:val="000000" w:themeColor="text1"/>
          <w:sz w:val="26"/>
          <w:szCs w:val="26"/>
          <w:lang w:eastAsia="ar-SA"/>
        </w:rPr>
        <w:t>период (даты) размещения __________________________________________________</w:t>
      </w:r>
    </w:p>
    <w:p>
      <w:pPr>
        <w:pStyle w:val="Normal"/>
        <w:widowControl w:val="false"/>
        <w:tabs>
          <w:tab w:val="clear" w:pos="720"/>
          <w:tab w:val="left" w:pos="1276" w:leader="none"/>
        </w:tabs>
        <w:spacing w:lineRule="auto" w:line="144"/>
        <w:ind w:firstLine="709"/>
        <w:jc w:val="center"/>
        <w:rPr>
          <w:color w:val="000000" w:themeColor="text1"/>
          <w:vertAlign w:val="subscript"/>
          <w:lang w:eastAsia="ar-SA"/>
        </w:rPr>
      </w:pPr>
      <w:r>
        <w:rPr>
          <w:color w:val="000000" w:themeColor="text1"/>
          <w:vertAlign w:val="subscript"/>
          <w:lang w:eastAsia="ar-SA"/>
        </w:rPr>
        <w:tab/>
        <w:tab/>
        <w:tab/>
        <w:t>(указать период размещения обильного объекта)</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 xml:space="preserve">и принято решение о предоставлении муниципальной услуги и заключении договора на размещение мобильного торгов объекта без проведения торгов на льготных условиях на территории городского округа Клин. </w:t>
      </w:r>
    </w:p>
    <w:p>
      <w:pPr>
        <w:pStyle w:val="Normal"/>
        <w:widowControl w:val="false"/>
        <w:tabs>
          <w:tab w:val="clear" w:pos="720"/>
          <w:tab w:val="left" w:pos="1276" w:leader="none"/>
        </w:tabs>
        <w:ind w:right="-1" w:firstLine="1134"/>
        <w:jc w:val="both"/>
        <w:rPr>
          <w:color w:val="000000"/>
          <w:sz w:val="26"/>
          <w:szCs w:val="26"/>
          <w:lang w:eastAsia="ar-SA"/>
        </w:rPr>
      </w:pPr>
      <w:r>
        <w:rPr>
          <w:color w:val="000000"/>
          <w:sz w:val="26"/>
          <w:szCs w:val="26"/>
          <w:lang w:eastAsia="ar-SA"/>
        </w:rPr>
        <w:t>В целях недопущения нарушений при размещении мобильного торгового объекта необходимо установить мобильное приложение «Проверки Подмосковья» и выполнять ежедневные задания.</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Логин:</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Пароль:</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 xml:space="preserve">Ссылка для </w:t>
      </w:r>
      <w:r>
        <w:rPr>
          <w:color w:val="000000"/>
          <w:sz w:val="26"/>
          <w:szCs w:val="26"/>
          <w:lang w:val="en-US" w:eastAsia="ar-SA"/>
        </w:rPr>
        <w:t>IOS</w:t>
      </w:r>
      <w:r>
        <w:rPr>
          <w:color w:val="000000"/>
          <w:sz w:val="26"/>
          <w:szCs w:val="26"/>
          <w:lang w:eastAsia="ar-SA"/>
        </w:rPr>
        <w:t>:</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 xml:space="preserve">Ссылка для </w:t>
      </w:r>
      <w:r>
        <w:rPr>
          <w:color w:val="000000"/>
          <w:sz w:val="26"/>
          <w:szCs w:val="26"/>
          <w:lang w:val="en-US" w:eastAsia="ar-SA"/>
        </w:rPr>
        <w:t>Android</w:t>
      </w:r>
      <w:r>
        <w:rPr>
          <w:color w:val="000000"/>
          <w:sz w:val="26"/>
          <w:szCs w:val="26"/>
          <w:lang w:eastAsia="ar-SA"/>
        </w:rPr>
        <w:t>:</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Ссылка на инструкцию:</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Приложение:</w:t>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t>Приложение 1. Муниципальный правовой акт Администрации о предоставлении преференции.</w:t>
      </w:r>
    </w:p>
    <w:p>
      <w:pPr>
        <w:pStyle w:val="Normal"/>
        <w:widowControl w:val="false"/>
        <w:tabs>
          <w:tab w:val="clear" w:pos="720"/>
          <w:tab w:val="left" w:pos="1276" w:leader="none"/>
        </w:tabs>
        <w:ind w:right="-1" w:firstLine="2552"/>
        <w:jc w:val="both"/>
        <w:rPr>
          <w:color w:val="000000"/>
          <w:sz w:val="26"/>
          <w:szCs w:val="26"/>
          <w:lang w:eastAsia="ar-SA"/>
        </w:rPr>
      </w:pPr>
      <w:r>
        <w:rPr>
          <w:color w:val="000000"/>
          <w:sz w:val="26"/>
          <w:szCs w:val="26"/>
          <w:lang w:eastAsia="ar-SA"/>
        </w:rPr>
        <w:t>2. Договор на право размещения нестационарного торгового объекта при организации мобильной торговли на территории городского округа Клин.</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_______________________________</w:t>
        <w:tab/>
        <w:t>________________</w:t>
        <w:tab/>
        <w:t xml:space="preserve"> _______________________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 xml:space="preserve">                         </w:t>
      </w:r>
      <w:r>
        <w:rPr>
          <w:color w:val="000000" w:themeColor="text1"/>
          <w:vertAlign w:val="subscript"/>
          <w:lang w:eastAsia="ar-SA"/>
        </w:rPr>
        <w:t>(должность лица, подписавшего решение)</w:t>
        <w:tab/>
        <w:tab/>
        <w:tab/>
        <w:t xml:space="preserve">     (подпись)</w:t>
        <w:tab/>
        <w:tab/>
        <w:tab/>
        <w:t xml:space="preserve">            (расшифровка подписи)</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 xml:space="preserve">                              </w:t>
      </w:r>
      <w:r>
        <w:rPr>
          <w:color w:val="000000" w:themeColor="text1"/>
          <w:vertAlign w:val="subscript"/>
          <w:lang w:eastAsia="ar-SA"/>
        </w:rPr>
        <w:t>(дата)</w:t>
      </w:r>
    </w:p>
    <w:p>
      <w:pPr>
        <w:pStyle w:val="Normal"/>
        <w:widowControl w:val="false"/>
        <w:tabs>
          <w:tab w:val="clear" w:pos="720"/>
          <w:tab w:val="left" w:pos="1276" w:leader="none"/>
        </w:tabs>
        <w:ind w:right="-1" w:firstLine="851"/>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tabs>
          <w:tab w:val="clear" w:pos="720"/>
          <w:tab w:val="center" w:pos="4677" w:leader="none"/>
          <w:tab w:val="right" w:pos="9355" w:leader="none"/>
        </w:tabs>
        <w:jc w:val="both"/>
        <w:rPr>
          <w:color w:val="000000"/>
        </w:rPr>
      </w:pPr>
      <w:r>
        <w:rPr>
          <w:color w:val="000000"/>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sectPr>
          <w:headerReference w:type="default" r:id="rId5"/>
          <w:type w:val="nextPage"/>
          <w:pgSz w:w="11906" w:h="16838"/>
          <w:pgMar w:left="1418" w:right="851" w:header="425" w:top="960" w:footer="0" w:bottom="992" w:gutter="0"/>
          <w:pgNumType w:fmt="decimal"/>
          <w:formProt w:val="false"/>
          <w:textDirection w:val="lrTb"/>
          <w:docGrid w:type="default" w:linePitch="272" w:charSpace="24576"/>
        </w:sect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p>
      <w:pPr>
        <w:pStyle w:val="Normal"/>
        <w:widowControl w:val="false"/>
        <w:tabs>
          <w:tab w:val="clear" w:pos="720"/>
          <w:tab w:val="left" w:pos="1276" w:leader="none"/>
        </w:tabs>
        <w:ind w:right="-1" w:hanging="0"/>
        <w:jc w:val="both"/>
        <w:rPr>
          <w:color w:val="000000"/>
          <w:szCs w:val="26"/>
          <w:lang w:eastAsia="ar-SA"/>
        </w:rPr>
      </w:pPr>
      <w:r>
        <w:rPr>
          <w:color w:val="000000"/>
          <w:szCs w:val="26"/>
          <w:lang w:eastAsia="ar-SA"/>
        </w:rPr>
      </w:r>
    </w:p>
    <w:tbl>
      <w:tblPr>
        <w:tblStyle w:val="afa"/>
        <w:tblW w:w="4253"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3"/>
      </w:tblGrid>
      <w:tr>
        <w:trPr>
          <w:trHeight w:val="1080" w:hRule="atLeast"/>
        </w:trPr>
        <w:tc>
          <w:tcPr>
            <w:tcW w:w="4253" w:type="dxa"/>
            <w:tcBorders>
              <w:top w:val="nil"/>
              <w:left w:val="nil"/>
              <w:bottom w:val="nil"/>
              <w:right w:val="nil"/>
            </w:tcBorders>
          </w:tcPr>
          <w:p>
            <w:pPr>
              <w:pStyle w:val="Normal"/>
              <w:widowControl w:val="false"/>
              <w:suppressAutoHyphens w:val="true"/>
              <w:spacing w:before="0" w:after="0"/>
              <w:jc w:val="center"/>
              <w:rPr>
                <w:color w:val="000000"/>
                <w:sz w:val="26"/>
                <w:szCs w:val="26"/>
              </w:rPr>
            </w:pPr>
            <w:r>
              <w:rPr>
                <w:rFonts w:eastAsia="Times New Roman" w:cs="Times New Roman"/>
                <w:color w:val="000000"/>
                <w:kern w:val="0"/>
                <w:sz w:val="26"/>
                <w:szCs w:val="26"/>
                <w:lang w:val="ru-RU" w:eastAsia="ru-RU" w:bidi="ar-SA"/>
              </w:rPr>
              <w:t>Приложение № 2</w:t>
            </w:r>
          </w:p>
          <w:p>
            <w:pPr>
              <w:pStyle w:val="Normal"/>
              <w:widowControl w:val="false"/>
              <w:suppressAutoHyphens w:val="true"/>
              <w:spacing w:before="0" w:after="0"/>
              <w:ind w:right="-108" w:firstLine="4"/>
              <w:jc w:val="both"/>
              <w:rPr>
                <w:color w:val="000000"/>
                <w:sz w:val="26"/>
                <w:szCs w:val="26"/>
              </w:rPr>
            </w:pPr>
            <w:r>
              <w:rPr>
                <w:rFonts w:eastAsia="Times New Roman" w:cs="Times New Roman"/>
                <w:color w:val="000000"/>
                <w:kern w:val="0"/>
                <w:sz w:val="26"/>
                <w:szCs w:val="26"/>
                <w:lang w:val="ru-RU" w:eastAsia="ru-RU" w:bidi="ar-SA"/>
              </w:rPr>
              <w:t>к изменениям, вносимые постановлением Администрации городского округа Клин</w:t>
            </w:r>
          </w:p>
          <w:p>
            <w:pPr>
              <w:pStyle w:val="Normal"/>
              <w:widowControl w:val="false"/>
              <w:suppressAutoHyphens w:val="true"/>
              <w:spacing w:before="0" w:after="0"/>
              <w:jc w:val="left"/>
              <w:rPr>
                <w:color w:val="000000"/>
                <w:sz w:val="26"/>
                <w:szCs w:val="26"/>
              </w:rPr>
            </w:pPr>
            <w:r>
              <w:rPr>
                <w:color w:val="000000"/>
                <w:sz w:val="26"/>
                <w:szCs w:val="26"/>
              </w:rPr>
            </w:r>
          </w:p>
          <w:p>
            <w:pPr>
              <w:pStyle w:val="Normal"/>
              <w:widowControl w:val="false"/>
              <w:tabs>
                <w:tab w:val="clear" w:pos="720"/>
                <w:tab w:val="left" w:pos="6379" w:leader="none"/>
              </w:tabs>
              <w:suppressAutoHyphens w:val="true"/>
              <w:bidi w:val="0"/>
              <w:spacing w:before="0" w:after="0"/>
              <w:ind w:left="0" w:right="0" w:hanging="0"/>
              <w:jc w:val="both"/>
              <w:rPr>
                <w:sz w:val="26"/>
                <w:szCs w:val="26"/>
              </w:rPr>
            </w:pPr>
            <w:r>
              <w:rPr>
                <w:rFonts w:eastAsia="Times New Roman" w:cs="Times New Roman"/>
                <w:b w:val="false"/>
                <w:color w:val="000000"/>
                <w:kern w:val="0"/>
                <w:sz w:val="26"/>
                <w:szCs w:val="26"/>
                <w:lang w:val="ru-RU" w:eastAsia="ru-RU" w:bidi="ar-SA"/>
              </w:rPr>
              <w:t>о</w:t>
            </w:r>
            <w:r>
              <w:rPr>
                <w:rFonts w:eastAsia="Times New Roman" w:cs="Times New Roman"/>
                <w:b w:val="false"/>
                <w:color w:val="000000"/>
                <w:kern w:val="0"/>
                <w:sz w:val="26"/>
                <w:szCs w:val="26"/>
                <w:lang w:val="ru-RU" w:eastAsia="ru-RU" w:bidi="ar-SA"/>
              </w:rPr>
              <w:t>т</w:t>
            </w:r>
            <w:r>
              <w:rPr>
                <w:rFonts w:eastAsia="Times New Roman" w:cs="Times New Roman"/>
                <w:b w:val="false"/>
                <w:color w:val="000000"/>
                <w:kern w:val="0"/>
                <w:sz w:val="26"/>
                <w:szCs w:val="26"/>
                <w:u w:val="single"/>
                <w:lang w:val="ru-RU" w:eastAsia="ru-RU" w:bidi="ar-SA"/>
              </w:rPr>
              <w:t xml:space="preserve">        </w:t>
            </w:r>
            <w:r>
              <w:rPr>
                <w:rFonts w:eastAsia="Times New Roman" w:cs="Times New Roman"/>
                <w:b w:val="false"/>
                <w:color w:val="000000"/>
                <w:kern w:val="0"/>
                <w:sz w:val="26"/>
                <w:szCs w:val="26"/>
                <w:u w:val="single"/>
                <w:lang w:val="ru-RU" w:eastAsia="ru-RU" w:bidi="ar-SA"/>
              </w:rPr>
              <w:t xml:space="preserve">19.06.2023         </w:t>
            </w:r>
            <w:r>
              <w:rPr>
                <w:rFonts w:eastAsia="Times New Roman" w:cs="Times New Roman"/>
                <w:b w:val="false"/>
                <w:color w:val="000000"/>
                <w:kern w:val="0"/>
                <w:sz w:val="26"/>
                <w:szCs w:val="26"/>
                <w:lang w:val="ru-RU" w:eastAsia="ru-RU" w:bidi="ar-SA"/>
              </w:rPr>
              <w:t xml:space="preserve">№ </w:t>
            </w:r>
            <w:r>
              <w:rPr>
                <w:rFonts w:eastAsia="Times New Roman" w:cs="Times New Roman"/>
                <w:b w:val="false"/>
                <w:color w:val="000000"/>
                <w:kern w:val="0"/>
                <w:sz w:val="26"/>
                <w:szCs w:val="26"/>
                <w:u w:val="single"/>
                <w:lang w:val="ru-RU" w:eastAsia="ru-RU" w:bidi="ar-SA"/>
              </w:rPr>
              <w:t xml:space="preserve">     </w:t>
            </w:r>
            <w:r>
              <w:rPr>
                <w:rFonts w:eastAsia="Times New Roman" w:cs="Times New Roman"/>
                <w:b w:val="false"/>
                <w:color w:val="000000"/>
                <w:kern w:val="0"/>
                <w:sz w:val="26"/>
                <w:szCs w:val="26"/>
                <w:u w:val="single"/>
                <w:lang w:val="ru-RU" w:eastAsia="ru-RU" w:bidi="ar-SA"/>
              </w:rPr>
              <w:t>12</w:t>
            </w:r>
            <w:r>
              <w:rPr>
                <w:rFonts w:eastAsia="Times New Roman" w:cs="Times New Roman"/>
                <w:b w:val="false"/>
                <w:color w:val="000000"/>
                <w:kern w:val="0"/>
                <w:sz w:val="26"/>
                <w:szCs w:val="26"/>
                <w:u w:val="single"/>
                <w:lang w:val="ru-RU" w:eastAsia="ru-RU" w:bidi="ar-SA"/>
              </w:rPr>
              <w:t xml:space="preserve">61__        </w:t>
            </w:r>
            <w:r>
              <w:rPr>
                <w:rFonts w:eastAsia="Times New Roman" w:cs="Times New Roman"/>
                <w:b w:val="false"/>
                <w:color w:val="000000"/>
                <w:kern w:val="0"/>
                <w:sz w:val="26"/>
                <w:szCs w:val="26"/>
                <w:u w:val="single"/>
                <w:lang w:val="ru-RU" w:eastAsia="ru-RU" w:bidi="ar-SA"/>
              </w:rPr>
              <w:t xml:space="preserve">      </w:t>
            </w:r>
          </w:p>
        </w:tc>
      </w:tr>
    </w:tbl>
    <w:p>
      <w:pPr>
        <w:pStyle w:val="Normal"/>
        <w:widowControl w:val="false"/>
        <w:tabs>
          <w:tab w:val="clear" w:pos="720"/>
          <w:tab w:val="left" w:pos="1276" w:leader="none"/>
        </w:tabs>
        <w:ind w:left="5670" w:right="-1" w:hanging="0"/>
        <w:jc w:val="center"/>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5529" w:right="-1" w:hanging="0"/>
        <w:jc w:val="center"/>
        <w:rPr>
          <w:color w:val="000000"/>
          <w:sz w:val="26"/>
          <w:szCs w:val="26"/>
          <w:lang w:eastAsia="ar-SA"/>
        </w:rPr>
      </w:pPr>
      <w:r>
        <w:rPr>
          <w:color w:val="000000"/>
          <w:sz w:val="26"/>
          <w:szCs w:val="26"/>
          <w:lang w:eastAsia="ar-SA"/>
        </w:rPr>
        <w:t>Приложение № 4</w:t>
      </w:r>
    </w:p>
    <w:p>
      <w:pPr>
        <w:pStyle w:val="Normal"/>
        <w:widowControl w:val="false"/>
        <w:ind w:left="5529" w:right="-1" w:hanging="0"/>
        <w:rPr>
          <w:color w:val="000000"/>
          <w:lang w:eastAsia="ar-SA"/>
        </w:rPr>
      </w:pPr>
      <w:r>
        <w:rPr>
          <w:color w:val="000000"/>
          <w:sz w:val="26"/>
          <w:szCs w:val="26"/>
          <w:lang w:eastAsia="ar-SA"/>
        </w:rPr>
        <w:t>к Административному регламенту</w:t>
      </w:r>
    </w:p>
    <w:p>
      <w:pPr>
        <w:pStyle w:val="Normal"/>
        <w:widowControl w:val="false"/>
        <w:ind w:left="5529" w:right="-1" w:hanging="0"/>
        <w:jc w:val="both"/>
        <w:rPr>
          <w:color w:val="000000"/>
          <w:lang w:eastAsia="ar-SA"/>
        </w:rPr>
      </w:pPr>
      <w:r>
        <w:rPr>
          <w:color w:val="000000"/>
          <w:lang w:eastAsia="ar-SA"/>
        </w:rPr>
      </w:r>
    </w:p>
    <w:p>
      <w:pPr>
        <w:pStyle w:val="Normal"/>
        <w:widowControl w:val="false"/>
        <w:ind w:left="5529" w:right="-1" w:hanging="0"/>
        <w:jc w:val="center"/>
        <w:rPr>
          <w:color w:val="000000"/>
          <w:lang w:eastAsia="ar-SA"/>
        </w:rPr>
      </w:pPr>
      <w:r>
        <w:rPr>
          <w:color w:val="000000"/>
          <w:lang w:eastAsia="ar-SA"/>
        </w:rPr>
        <w:t>Форма запроса о предоставлении муниципальной услуги</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5529" w:right="-1" w:hanging="0"/>
        <w:jc w:val="both"/>
        <w:rPr>
          <w:color w:val="000000"/>
          <w:szCs w:val="26"/>
          <w:lang w:eastAsia="ar-SA"/>
        </w:rPr>
      </w:pPr>
      <w:r>
        <w:rPr>
          <w:color w:val="000000"/>
          <w:sz w:val="26"/>
          <w:szCs w:val="26"/>
          <w:lang w:eastAsia="ar-SA"/>
        </w:rPr>
        <w:t>В Администрацию городского округа Клин</w:t>
      </w:r>
    </w:p>
    <w:p>
      <w:pPr>
        <w:pStyle w:val="Normal"/>
        <w:widowControl w:val="false"/>
        <w:tabs>
          <w:tab w:val="clear" w:pos="720"/>
          <w:tab w:val="left" w:pos="1276" w:leader="none"/>
        </w:tabs>
        <w:ind w:left="5529" w:right="-1" w:hanging="0"/>
        <w:jc w:val="both"/>
        <w:rPr>
          <w:color w:val="000000"/>
          <w:sz w:val="26"/>
          <w:szCs w:val="26"/>
          <w:lang w:eastAsia="ar-SA"/>
        </w:rPr>
      </w:pPr>
      <w:r>
        <w:rPr>
          <w:color w:val="000000"/>
          <w:sz w:val="26"/>
          <w:szCs w:val="26"/>
          <w:lang w:eastAsia="ar-SA"/>
        </w:rPr>
        <w:t>от</w:t>
      </w:r>
      <w:r>
        <w:rPr>
          <w:rStyle w:val="Style17"/>
          <w:rFonts w:eastAsia="Symbol" w:cs="Symbol" w:ascii="Symbol" w:hAnsi="Symbol"/>
          <w:color w:val="000000"/>
          <w:sz w:val="26"/>
          <w:szCs w:val="26"/>
          <w:lang w:eastAsia="ar-SA"/>
        </w:rPr>
        <w:footnoteReference w:customMarkFollows="1" w:id="2"/>
        <w:t></w:t>
      </w:r>
      <w:r>
        <w:rPr>
          <w:color w:val="000000"/>
          <w:sz w:val="26"/>
          <w:szCs w:val="26"/>
          <w:lang w:eastAsia="ar-SA"/>
        </w:rPr>
        <w:t>___________________________</w:t>
      </w:r>
    </w:p>
    <w:p>
      <w:pPr>
        <w:pStyle w:val="Normal"/>
        <w:widowControl w:val="false"/>
        <w:tabs>
          <w:tab w:val="clear" w:pos="720"/>
          <w:tab w:val="left" w:pos="1276" w:leader="none"/>
        </w:tabs>
        <w:ind w:left="5529" w:right="-1" w:hanging="0"/>
        <w:jc w:val="both"/>
        <w:rPr>
          <w:color w:val="000000"/>
          <w:sz w:val="26"/>
          <w:szCs w:val="26"/>
          <w:lang w:eastAsia="ar-SA"/>
        </w:rPr>
      </w:pPr>
      <w:r>
        <w:rPr>
          <w:color w:val="000000"/>
          <w:sz w:val="26"/>
          <w:szCs w:val="26"/>
          <w:lang w:eastAsia="ar-SA"/>
        </w:rPr>
        <w:t>______________________________</w:t>
      </w:r>
    </w:p>
    <w:p>
      <w:pPr>
        <w:pStyle w:val="Normal"/>
        <w:widowControl w:val="false"/>
        <w:tabs>
          <w:tab w:val="clear" w:pos="720"/>
          <w:tab w:val="left" w:pos="1276" w:leader="none"/>
        </w:tabs>
        <w:ind w:left="5529" w:right="-1" w:hanging="0"/>
        <w:jc w:val="center"/>
        <w:rPr>
          <w:color w:val="000000"/>
          <w:sz w:val="26"/>
          <w:szCs w:val="26"/>
          <w:lang w:eastAsia="ar-SA"/>
        </w:rPr>
      </w:pPr>
      <w:r>
        <w:rPr>
          <w:color w:val="000000"/>
          <w:sz w:val="26"/>
          <w:szCs w:val="26"/>
          <w:lang w:eastAsia="ar-SA"/>
        </w:rPr>
        <w:t>______________________________________________________________</w:t>
      </w:r>
    </w:p>
    <w:p>
      <w:pPr>
        <w:pStyle w:val="Normal"/>
        <w:widowControl w:val="false"/>
        <w:tabs>
          <w:tab w:val="clear" w:pos="720"/>
          <w:tab w:val="left" w:pos="1276" w:leader="none"/>
        </w:tabs>
        <w:ind w:left="5670" w:right="-1" w:hanging="0"/>
        <w:jc w:val="both"/>
        <w:rPr>
          <w:color w:val="000000"/>
          <w:lang w:eastAsia="ar-SA"/>
        </w:rPr>
      </w:pPr>
      <w:r>
        <w:rPr>
          <w:color w:val="000000"/>
          <w:lang w:eastAsia="ar-SA"/>
        </w:rPr>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left="1418" w:right="1416" w:hanging="0"/>
        <w:jc w:val="center"/>
        <w:rPr>
          <w:color w:val="000000"/>
          <w:sz w:val="26"/>
          <w:szCs w:val="26"/>
          <w:lang w:eastAsia="ar-SA"/>
        </w:rPr>
      </w:pPr>
      <w:r>
        <w:rPr>
          <w:color w:val="000000"/>
          <w:sz w:val="26"/>
          <w:szCs w:val="26"/>
          <w:lang w:eastAsia="ar-SA"/>
        </w:rPr>
        <w:t xml:space="preserve">Запрос о предоставлении муниципальной услуги «Предоставление права на размещение </w:t>
      </w:r>
      <w:r>
        <w:rPr>
          <w:color w:val="000000"/>
          <w:sz w:val="26"/>
          <w:szCs w:val="26"/>
        </w:rPr>
        <w:t>мобильного торгового объекта</w:t>
      </w:r>
      <w:r>
        <w:rPr>
          <w:color w:val="000000"/>
          <w:sz w:val="26"/>
          <w:szCs w:val="26"/>
          <w:lang w:eastAsia="ar-SA"/>
        </w:rPr>
        <w:t xml:space="preserve"> без проведения торгов на льготных условиях на территории муниципального образования городского округа Клин»</w:t>
      </w:r>
    </w:p>
    <w:p>
      <w:pPr>
        <w:pStyle w:val="Normal"/>
        <w:widowControl w:val="false"/>
        <w:tabs>
          <w:tab w:val="clear" w:pos="720"/>
          <w:tab w:val="left" w:pos="1276" w:leader="none"/>
        </w:tabs>
        <w:ind w:left="1418" w:right="1416" w:hanging="0"/>
        <w:jc w:val="center"/>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t xml:space="preserve">Прошу предоставить муниципальную услугу «Предоставление права на размещение </w:t>
      </w:r>
      <w:r>
        <w:rPr>
          <w:color w:val="000000"/>
          <w:sz w:val="26"/>
          <w:szCs w:val="26"/>
        </w:rPr>
        <w:t>мобильного торгового объекта</w:t>
      </w:r>
      <w:r>
        <w:rPr>
          <w:color w:val="000000"/>
          <w:sz w:val="26"/>
          <w:szCs w:val="26"/>
          <w:lang w:eastAsia="ar-SA"/>
        </w:rPr>
        <w:t xml:space="preserve"> без проведения торгов на льготных условиях на территории городского округа Клин» и заключить договор на право </w:t>
        <w:br/>
        <w:t xml:space="preserve">размещения нестационарного торгового объекта при организации </w:t>
        <w:br/>
        <w:t>мобильной торговли на территории городского округа Клин.</w:t>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t>Отметить один из видов мобильного торгового объекта:</w:t>
      </w:r>
    </w:p>
    <w:p>
      <w:pPr>
        <w:pStyle w:val="Normal"/>
        <w:widowControl w:val="false"/>
        <w:tabs>
          <w:tab w:val="clear" w:pos="720"/>
          <w:tab w:val="left" w:pos="1276" w:leader="none"/>
        </w:tabs>
        <w:ind w:right="-1" w:firstLine="709"/>
        <w:jc w:val="both"/>
        <w:rPr>
          <w:color w:val="000000"/>
          <w:sz w:val="26"/>
          <w:szCs w:val="26"/>
          <w:lang w:eastAsia="ar-SA"/>
        </w:rPr>
      </w:pPr>
      <w:r>
        <mc:AlternateContent>
          <mc:Choice Requires="wps">
            <w:drawing>
              <wp:anchor behindDoc="0" distT="9525" distB="0" distL="9525" distR="0" simplePos="0" locked="0" layoutInCell="0" allowOverlap="1" relativeHeight="3" wp14:anchorId="35C34A07">
                <wp:simplePos x="0" y="0"/>
                <wp:positionH relativeFrom="column">
                  <wp:posOffset>5237480</wp:posOffset>
                </wp:positionH>
                <wp:positionV relativeFrom="paragraph">
                  <wp:posOffset>467360</wp:posOffset>
                </wp:positionV>
                <wp:extent cx="264795" cy="217170"/>
                <wp:effectExtent l="0" t="0" r="23495" b="13970"/>
                <wp:wrapNone/>
                <wp:docPr id="3" name="Прямоугольник 2"/>
                <a:graphic xmlns:a="http://schemas.openxmlformats.org/drawingml/2006/main">
                  <a:graphicData uri="http://schemas.microsoft.com/office/word/2010/wordprocessingShape">
                    <wps:wsp>
                      <wps:cNvSpPr/>
                      <wps:spPr>
                        <a:xfrm>
                          <a:off x="0" y="0"/>
                          <a:ext cx="264240" cy="216360"/>
                        </a:xfrm>
                        <a:prstGeom prst="rect">
                          <a:avLst/>
                        </a:prstGeom>
                        <a:solidFill>
                          <a:schemeClr val="bg1"/>
                        </a:solidFill>
                        <a:ln w="19050">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 path="m0,0l-2147483645,0l-2147483645,-2147483646l0,-2147483646xe" fillcolor="white" stroked="t" style="position:absolute;margin-left:412.4pt;margin-top:36.8pt;width:20.75pt;height:17pt;mso-wrap-style:none;v-text-anchor:middle" wp14:anchorId="35C34A07">
                <v:fill o:detectmouseclick="t" type="solid" color2="black"/>
                <v:stroke color="black" weight="19080" joinstyle="miter" endcap="flat"/>
                <w10:wrap type="none"/>
              </v:rect>
            </w:pict>
          </mc:Fallback>
        </mc:AlternateContent>
      </w:r>
      <w:r>
        <w:rPr>
          <w:color w:val="000000"/>
          <w:sz w:val="26"/>
          <w:szCs w:val="26"/>
          <w:lang w:eastAsia="ar-SA"/>
        </w:rPr>
        <w:t>Передвижное сооружение в виде тележки (для субъекта малого и среднего предпринимательства с указанием специализации для данного вида мобильного торгового объекта – кофе, хот-дог, мороженое, кукуруза, мед, ягода).</w:t>
      </w:r>
    </w:p>
    <w:p>
      <w:pPr>
        <w:pStyle w:val="Normal"/>
        <w:widowControl w:val="false"/>
        <w:tabs>
          <w:tab w:val="clear" w:pos="720"/>
          <w:tab w:val="left" w:pos="1276" w:leader="none"/>
        </w:tabs>
        <w:ind w:right="-1" w:firstLine="709"/>
        <w:jc w:val="both"/>
        <w:rPr>
          <w:color w:val="000000"/>
          <w:lang w:eastAsia="ar-SA"/>
        </w:rPr>
      </w:pPr>
      <w:r>
        <w:rPr>
          <w:color w:val="000000"/>
          <w:lang w:eastAsia="ar-SA"/>
        </w:rPr>
      </w:r>
    </w:p>
    <w:p>
      <w:pPr>
        <w:pStyle w:val="Normal"/>
        <w:widowControl w:val="false"/>
        <w:tabs>
          <w:tab w:val="clear" w:pos="720"/>
          <w:tab w:val="left" w:pos="1276" w:leader="none"/>
        </w:tabs>
        <w:ind w:right="-1" w:firstLine="709"/>
        <w:jc w:val="both"/>
        <w:rPr>
          <w:color w:val="000000"/>
          <w:lang w:eastAsia="ar-SA"/>
        </w:rPr>
      </w:pPr>
      <w:r>
        <mc:AlternateContent>
          <mc:Choice Requires="wps">
            <w:drawing>
              <wp:anchor behindDoc="0" distT="9525" distB="0" distL="9525" distR="0" simplePos="0" locked="0" layoutInCell="0" allowOverlap="1" relativeHeight="4" wp14:anchorId="65C184FA">
                <wp:simplePos x="0" y="0"/>
                <wp:positionH relativeFrom="column">
                  <wp:posOffset>5241290</wp:posOffset>
                </wp:positionH>
                <wp:positionV relativeFrom="paragraph">
                  <wp:posOffset>187325</wp:posOffset>
                </wp:positionV>
                <wp:extent cx="257175" cy="233045"/>
                <wp:effectExtent l="0" t="0" r="12700" b="17145"/>
                <wp:wrapNone/>
                <wp:docPr id="4" name="Прямоугольник 5"/>
                <a:graphic xmlns:a="http://schemas.openxmlformats.org/drawingml/2006/main">
                  <a:graphicData uri="http://schemas.microsoft.com/office/word/2010/wordprocessingShape">
                    <wps:wsp>
                      <wps:cNvSpPr/>
                      <wps:spPr>
                        <a:xfrm>
                          <a:off x="0" y="0"/>
                          <a:ext cx="256680" cy="232560"/>
                        </a:xfrm>
                        <a:prstGeom prst="rect">
                          <a:avLst/>
                        </a:prstGeom>
                        <a:solidFill>
                          <a:srgbClr val="ffffff"/>
                        </a:solidFill>
                        <a:ln w="19050">
                          <a:solidFill>
                            <a:srgbClr val="000000"/>
                          </a:solidFill>
                          <a:miter/>
                        </a:ln>
                      </wps:spPr>
                      <wps:style>
                        <a:lnRef idx="0"/>
                        <a:fillRef idx="0"/>
                        <a:effectRef idx="0"/>
                        <a:fontRef idx="minor"/>
                      </wps:style>
                      <wps:bodyPr/>
                    </wps:wsp>
                  </a:graphicData>
                </a:graphic>
              </wp:anchor>
            </w:drawing>
          </mc:Choice>
          <mc:Fallback>
            <w:pict>
              <v:rect id="shape_0" ID="Прямоугольник 5" path="m0,0l-2147483645,0l-2147483645,-2147483646l0,-2147483646xe" fillcolor="white" stroked="t" style="position:absolute;margin-left:412.7pt;margin-top:14.75pt;width:20.15pt;height:18.25pt;mso-wrap-style:none;v-text-anchor:middle" wp14:anchorId="65C184FA">
                <v:fill o:detectmouseclick="t" type="solid" color2="black"/>
                <v:stroke color="black" weight="19080" joinstyle="miter" endcap="flat"/>
                <w10:wrap type="none"/>
              </v:rect>
            </w:pict>
          </mc:Fallback>
        </mc:AlternateContent>
      </w:r>
      <w:r>
        <w:rPr>
          <w:color w:val="000000"/>
          <w:sz w:val="26"/>
          <w:szCs w:val="26"/>
          <w:lang w:eastAsia="ar-SA"/>
        </w:rPr>
        <w:t>Мобильный пункт быстрого питания (для субъекта малого и среднего предпринимательства).</w:t>
      </w:r>
      <w:r>
        <w:rPr>
          <w:color w:val="000000"/>
          <w:lang w:eastAsia="ar-SA"/>
        </w:rPr>
        <w:t xml:space="preserve"> </w:t>
      </w:r>
    </w:p>
    <w:p>
      <w:pPr>
        <w:pStyle w:val="Normal"/>
        <w:widowControl w:val="false"/>
        <w:tabs>
          <w:tab w:val="clear" w:pos="720"/>
          <w:tab w:val="left" w:pos="1276" w:leader="none"/>
        </w:tabs>
        <w:ind w:right="-1" w:firstLine="709"/>
        <w:jc w:val="both"/>
        <w:rPr>
          <w:color w:val="000000"/>
          <w:lang w:eastAsia="ar-SA"/>
        </w:rPr>
      </w:pPr>
      <w:r>
        <w:rPr>
          <w:color w:val="000000"/>
          <w:lang w:eastAsia="ar-SA"/>
        </w:rPr>
      </w:r>
    </w:p>
    <w:p>
      <w:pPr>
        <w:pStyle w:val="Normal"/>
        <w:widowControl w:val="false"/>
        <w:tabs>
          <w:tab w:val="clear" w:pos="720"/>
          <w:tab w:val="left" w:pos="1276" w:leader="none"/>
        </w:tabs>
        <w:ind w:right="-1" w:firstLine="709"/>
        <w:jc w:val="both"/>
        <w:rPr>
          <w:color w:val="000000"/>
          <w:sz w:val="26"/>
          <w:szCs w:val="26"/>
          <w:lang w:eastAsia="ar-SA"/>
        </w:rPr>
      </w:pPr>
      <w:r>
        <mc:AlternateContent>
          <mc:Choice Requires="wps">
            <w:drawing>
              <wp:anchor behindDoc="0" distT="9525" distB="0" distL="9525" distR="0" simplePos="0" locked="0" layoutInCell="0" allowOverlap="1" relativeHeight="5" wp14:anchorId="3210793E">
                <wp:simplePos x="0" y="0"/>
                <wp:positionH relativeFrom="column">
                  <wp:posOffset>5237480</wp:posOffset>
                </wp:positionH>
                <wp:positionV relativeFrom="paragraph">
                  <wp:posOffset>506730</wp:posOffset>
                </wp:positionV>
                <wp:extent cx="256540" cy="248920"/>
                <wp:effectExtent l="0" t="0" r="12700" b="20320"/>
                <wp:wrapNone/>
                <wp:docPr id="5" name="Прямоугольник 7"/>
                <a:graphic xmlns:a="http://schemas.openxmlformats.org/drawingml/2006/main">
                  <a:graphicData uri="http://schemas.microsoft.com/office/word/2010/wordprocessingShape">
                    <wps:wsp>
                      <wps:cNvSpPr/>
                      <wps:spPr>
                        <a:xfrm>
                          <a:off x="0" y="0"/>
                          <a:ext cx="255960" cy="248400"/>
                        </a:xfrm>
                        <a:prstGeom prst="rect">
                          <a:avLst/>
                        </a:prstGeom>
                        <a:solidFill>
                          <a:srgbClr val="ffffff"/>
                        </a:solidFill>
                        <a:ln w="19050">
                          <a:solidFill>
                            <a:srgbClr val="000000"/>
                          </a:solidFill>
                          <a:miter/>
                        </a:ln>
                      </wps:spPr>
                      <wps:style>
                        <a:lnRef idx="0"/>
                        <a:fillRef idx="0"/>
                        <a:effectRef idx="0"/>
                        <a:fontRef idx="minor"/>
                      </wps:style>
                      <wps:bodyPr/>
                    </wps:wsp>
                  </a:graphicData>
                </a:graphic>
              </wp:anchor>
            </w:drawing>
          </mc:Choice>
          <mc:Fallback>
            <w:pict>
              <v:rect id="shape_0" ID="Прямоугольник 7" path="m0,0l-2147483645,0l-2147483645,-2147483646l0,-2147483646xe" fillcolor="white" stroked="t" style="position:absolute;margin-left:412.4pt;margin-top:39.9pt;width:20.1pt;height:19.5pt;mso-wrap-style:none;v-text-anchor:middle" wp14:anchorId="3210793E">
                <v:fill o:detectmouseclick="t" type="solid" color2="black"/>
                <v:stroke color="black" weight="19080" joinstyle="miter" endcap="flat"/>
                <w10:wrap type="none"/>
              </v:rect>
            </w:pict>
          </mc:Fallback>
        </mc:AlternateContent>
      </w:r>
      <w:r>
        <w:rPr>
          <w:color w:val="000000"/>
          <w:sz w:val="26"/>
          <w:szCs w:val="26"/>
          <w:lang w:eastAsia="ar-SA"/>
        </w:rPr>
        <w:t>Передвижное сооружение в виде цистерны или изотермической емкости (для сельскохозяйственного товаропроизводителя с указанием специализации для данного вида мобильного торгового объекта – молоко, квас).</w:t>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r>
    </w:p>
    <w:p>
      <w:pPr>
        <w:pStyle w:val="Normal"/>
        <w:widowControl w:val="false"/>
        <w:tabs>
          <w:tab w:val="clear" w:pos="720"/>
          <w:tab w:val="left" w:pos="1276" w:leader="none"/>
        </w:tabs>
        <w:ind w:right="-2" w:firstLine="709"/>
        <w:jc w:val="both"/>
        <w:rPr>
          <w:color w:val="000000"/>
          <w:sz w:val="26"/>
          <w:szCs w:val="26"/>
          <w:lang w:eastAsia="ar-SA"/>
        </w:rPr>
      </w:pPr>
      <w:r>
        <w:rPr>
          <w:color w:val="000000"/>
          <w:sz w:val="26"/>
          <w:szCs w:val="26"/>
          <w:lang w:eastAsia="ar-SA"/>
        </w:rPr>
        <w:t>Объект мобильной торговли (для сельскохозяйственного товаропроизводителя с указанием специализации для данного вида мобильного торгового объекта – хлеб и хлебобулочные изделия, молоко и молочная продукция, мясная гастрономия, овощи-фрукты, рыба, мед и продукция пчеловодства).</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mc:AlternateContent>
          <mc:Choice Requires="wps">
            <w:drawing>
              <wp:anchor behindDoc="0" distT="9525" distB="0" distL="9525" distR="0" simplePos="0" locked="0" layoutInCell="0" allowOverlap="1" relativeHeight="7" wp14:anchorId="5D00AF3E">
                <wp:simplePos x="0" y="0"/>
                <wp:positionH relativeFrom="column">
                  <wp:posOffset>5245735</wp:posOffset>
                </wp:positionH>
                <wp:positionV relativeFrom="paragraph">
                  <wp:posOffset>-178435</wp:posOffset>
                </wp:positionV>
                <wp:extent cx="272415" cy="248920"/>
                <wp:effectExtent l="0" t="0" r="15875" b="20320"/>
                <wp:wrapNone/>
                <wp:docPr id="6" name="Прямоугольник 7"/>
                <a:graphic xmlns:a="http://schemas.openxmlformats.org/drawingml/2006/main">
                  <a:graphicData uri="http://schemas.microsoft.com/office/word/2010/wordprocessingShape">
                    <wps:wsp>
                      <wps:cNvSpPr/>
                      <wps:spPr>
                        <a:xfrm>
                          <a:off x="0" y="0"/>
                          <a:ext cx="271800" cy="248400"/>
                        </a:xfrm>
                        <a:prstGeom prst="rect">
                          <a:avLst/>
                        </a:prstGeom>
                        <a:solidFill>
                          <a:srgbClr val="ffffff"/>
                        </a:solidFill>
                        <a:ln w="19050">
                          <a:solidFill>
                            <a:srgbClr val="000000"/>
                          </a:solidFill>
                          <a:miter/>
                        </a:ln>
                      </wps:spPr>
                      <wps:style>
                        <a:lnRef idx="0"/>
                        <a:fillRef idx="0"/>
                        <a:effectRef idx="0"/>
                        <a:fontRef idx="minor"/>
                      </wps:style>
                      <wps:bodyPr/>
                    </wps:wsp>
                  </a:graphicData>
                </a:graphic>
              </wp:anchor>
            </w:drawing>
          </mc:Choice>
          <mc:Fallback>
            <w:pict>
              <v:rect id="shape_0" ID="Прямоугольник 7" path="m0,0l-2147483645,0l-2147483645,-2147483646l0,-2147483646xe" fillcolor="white" stroked="t" style="position:absolute;margin-left:413.05pt;margin-top:-14.05pt;width:21.35pt;height:19.5pt;mso-wrap-style:none;v-text-anchor:middle" wp14:anchorId="5D00AF3E">
                <v:fill o:detectmouseclick="t" type="solid" color2="black"/>
                <v:stroke color="black" weight="19080" joinstyle="miter" endcap="flat"/>
                <w10:wrap type="none"/>
              </v:rect>
            </w:pict>
          </mc:Fallback>
        </mc:AlternateConten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с местоположением________________________________________________________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ab/>
        <w:tab/>
        <w:tab/>
        <w:tab/>
        <w:tab/>
        <w:t>(указать адресный ориентир места размещения передвижного мобильного объекта)</w:t>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период (даты) размещения __________________________________________________.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ab/>
        <w:tab/>
        <w:tab/>
        <w:tab/>
        <w:tab/>
        <w:t>(указать адресный ориентир места размещения передвижного мобильного объекта)</w:t>
      </w:r>
    </w:p>
    <w:p>
      <w:pPr>
        <w:pStyle w:val="Normal"/>
        <w:widowControl w:val="false"/>
        <w:tabs>
          <w:tab w:val="clear" w:pos="720"/>
          <w:tab w:val="left" w:pos="1276" w:leader="none"/>
        </w:tabs>
        <w:ind w:right="-1" w:firstLine="709"/>
        <w:jc w:val="both"/>
        <w:rPr>
          <w:color w:val="000000"/>
          <w:sz w:val="26"/>
          <w:szCs w:val="26"/>
          <w:lang w:eastAsia="ar-SA"/>
        </w:rPr>
      </w:pPr>
      <w:r>
        <w:rPr>
          <w:color w:val="000000"/>
          <w:sz w:val="26"/>
          <w:szCs w:val="26"/>
          <w:lang w:eastAsia="ar-SA"/>
        </w:rPr>
        <w:t>К запросу прилагаю___________________________________________________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ab/>
        <w:tab/>
        <w:tab/>
        <w:tab/>
        <w:tab/>
        <w:tab/>
        <w:t>(указывается перечень документов, необходимых для предоставления</w:t>
      </w:r>
    </w:p>
    <w:p>
      <w:pPr>
        <w:pStyle w:val="Normal"/>
        <w:widowControl w:val="false"/>
        <w:tabs>
          <w:tab w:val="clear" w:pos="720"/>
          <w:tab w:val="left" w:pos="1276" w:leader="none"/>
        </w:tabs>
        <w:ind w:right="-1" w:hanging="0"/>
        <w:jc w:val="both"/>
        <w:rPr>
          <w:color w:val="000000"/>
          <w:lang w:eastAsia="ar-SA"/>
        </w:rPr>
      </w:pPr>
      <w:r>
        <w:rPr>
          <w:color w:val="000000"/>
          <w:lang w:eastAsia="ar-SA"/>
        </w:rPr>
        <w:t>________________________________________________________________________________________________</w:t>
      </w:r>
    </w:p>
    <w:p>
      <w:pPr>
        <w:pStyle w:val="Normal"/>
        <w:widowControl w:val="false"/>
        <w:tabs>
          <w:tab w:val="clear" w:pos="720"/>
          <w:tab w:val="left" w:pos="1276" w:leader="none"/>
        </w:tabs>
        <w:spacing w:lineRule="auto" w:line="144"/>
        <w:rPr>
          <w:color w:val="000000" w:themeColor="text1"/>
          <w:vertAlign w:val="subscript"/>
          <w:lang w:eastAsia="ar-SA"/>
        </w:rPr>
      </w:pPr>
      <w:r>
        <w:rPr>
          <w:color w:val="000000" w:themeColor="text1"/>
          <w:vertAlign w:val="subscript"/>
          <w:lang w:eastAsia="ar-SA"/>
        </w:rPr>
        <w:tab/>
        <w:tab/>
        <w:tab/>
        <w:tab/>
        <w:tab/>
        <w:t>муниципальной услуги, которые представляются заявителем)</w:t>
      </w:r>
    </w:p>
    <w:p>
      <w:pPr>
        <w:pStyle w:val="Normal"/>
        <w:widowControl w:val="false"/>
        <w:tabs>
          <w:tab w:val="clear" w:pos="720"/>
          <w:tab w:val="left" w:pos="1276" w:leader="none"/>
        </w:tabs>
        <w:ind w:right="-1" w:firstLine="709"/>
        <w:jc w:val="center"/>
        <w:rPr>
          <w:color w:val="000000"/>
          <w:lang w:eastAsia="ar-SA"/>
        </w:rPr>
      </w:pPr>
      <w:r>
        <w:rPr>
          <w:color w:val="000000"/>
          <w:lang w:eastAsia="ar-SA"/>
        </w:rPr>
      </w:r>
    </w:p>
    <w:p>
      <w:pPr>
        <w:pStyle w:val="Normal"/>
        <w:widowControl w:val="false"/>
        <w:tabs>
          <w:tab w:val="clear" w:pos="720"/>
          <w:tab w:val="left" w:pos="1276" w:leader="none"/>
        </w:tabs>
        <w:ind w:right="-1" w:firstLine="709"/>
        <w:jc w:val="center"/>
        <w:rPr>
          <w:color w:val="000000"/>
          <w:lang w:eastAsia="ar-SA"/>
        </w:rPr>
      </w:pPr>
      <w:r>
        <w:rPr>
          <w:color w:val="000000"/>
          <w:lang w:eastAsia="ar-SA"/>
        </w:rPr>
      </w:r>
    </w:p>
    <w:p>
      <w:pPr>
        <w:pStyle w:val="Normal"/>
        <w:widowControl w:val="false"/>
        <w:tabs>
          <w:tab w:val="clear" w:pos="720"/>
          <w:tab w:val="left" w:pos="1276" w:leader="none"/>
        </w:tabs>
        <w:ind w:right="-1" w:hanging="0"/>
        <w:jc w:val="both"/>
        <w:rPr>
          <w:color w:val="000000"/>
          <w:sz w:val="26"/>
          <w:szCs w:val="26"/>
          <w:lang w:eastAsia="ar-SA"/>
        </w:rPr>
      </w:pPr>
      <w:r>
        <w:rPr>
          <w:color w:val="000000"/>
          <w:sz w:val="26"/>
          <w:szCs w:val="26"/>
          <w:lang w:eastAsia="ar-SA"/>
        </w:rPr>
        <w:t>_______________________________</w:t>
        <w:tab/>
        <w:t xml:space="preserve">     _______________</w:t>
        <w:tab/>
        <w:t xml:space="preserve"> __________________</w:t>
      </w:r>
    </w:p>
    <w:p>
      <w:pPr>
        <w:pStyle w:val="Normal"/>
        <w:widowControl w:val="false"/>
        <w:tabs>
          <w:tab w:val="clear" w:pos="720"/>
          <w:tab w:val="left" w:pos="1276" w:leader="none"/>
          <w:tab w:val="left" w:pos="4938" w:leader="none"/>
        </w:tabs>
        <w:spacing w:lineRule="auto" w:line="144"/>
        <w:rPr>
          <w:color w:val="000000" w:themeColor="text1"/>
          <w:vertAlign w:val="subscript"/>
          <w:lang w:eastAsia="ar-SA"/>
        </w:rPr>
      </w:pPr>
      <w:r>
        <w:rPr>
          <w:color w:val="000000" w:themeColor="text1"/>
          <w:vertAlign w:val="subscript"/>
          <w:lang w:eastAsia="ar-SA"/>
        </w:rPr>
        <w:t xml:space="preserve">                       </w:t>
      </w:r>
      <w:r>
        <w:rPr>
          <w:color w:val="000000" w:themeColor="text1"/>
          <w:vertAlign w:val="subscript"/>
          <w:lang w:eastAsia="ar-SA"/>
        </w:rPr>
        <w:t>(ФИО заявителя, представителя заявителя)</w:t>
        <w:tab/>
        <w:tab/>
        <w:t xml:space="preserve">              (подпись)</w:t>
        <w:tab/>
        <w:tab/>
        <w:tab/>
        <w:t xml:space="preserve">(дата)  </w:t>
      </w:r>
    </w:p>
    <w:p>
      <w:pPr>
        <w:pStyle w:val="Normal"/>
        <w:widowControl w:val="false"/>
        <w:tabs>
          <w:tab w:val="clear" w:pos="720"/>
          <w:tab w:val="left" w:pos="63" w:leader="none"/>
        </w:tabs>
        <w:ind w:left="-426" w:right="-1" w:hanging="0"/>
        <w:rPr>
          <w:color w:val="000000"/>
          <w:lang w:eastAsia="ar-SA"/>
        </w:rPr>
      </w:pPr>
      <w:r>
        <w:rPr>
          <w:color w:val="000000"/>
          <w:lang w:eastAsia="ar-SA"/>
        </w:rPr>
      </w:r>
    </w:p>
    <w:p>
      <w:pPr>
        <w:pStyle w:val="Normal"/>
        <w:pageBreakBefore w:val="false"/>
        <w:widowControl w:val="false"/>
        <w:spacing w:lineRule="auto" w:line="252"/>
        <w:jc w:val="right"/>
        <w:rPr>
          <w:sz w:val="26"/>
          <w:szCs w:val="26"/>
        </w:rPr>
      </w:pPr>
      <w:r>
        <w:rPr/>
      </w:r>
    </w:p>
    <w:sectPr>
      <w:headerReference w:type="default" r:id="rId6"/>
      <w:headerReference w:type="first" r:id="rId7"/>
      <w:footnotePr>
        <w:numFmt w:val="decimal"/>
      </w:footnotePr>
      <w:type w:val="nextPage"/>
      <w:pgSz w:w="11906" w:h="16838"/>
      <w:pgMar w:left="1418" w:right="851" w:header="425" w:top="960" w:footer="0" w:bottom="992" w:gutter="0"/>
      <w:pgNumType w:fmt="decimal"/>
      <w:formProt w:val="false"/>
      <w:titlePg/>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Calibri">
    <w:charset w:val="cc"/>
    <w:family w:val="roman"/>
    <w:pitch w:val="variable"/>
  </w:font>
  <w:font w:name="Liberation Sans">
    <w:altName w:val="Arial"/>
    <w:charset w:val="cc"/>
    <w:family w:val="roman"/>
    <w:pitch w:val="variable"/>
  </w:font>
  <w:font w:name="Symbo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widowControl w:val="false"/>
        <w:ind w:right="-1" w:hanging="0"/>
        <w:jc w:val="both"/>
        <w:rPr>
          <w:color w:val="000000"/>
          <w:lang w:eastAsia="ar-SA"/>
        </w:rPr>
      </w:pPr>
      <w:r>
        <w:rPr>
          <w:rStyle w:val="Style23"/>
        </w:rPr>
        <w:t></w:t>
      </w:r>
      <w:r>
        <w:rPr>
          <w:rStyle w:val="Style23"/>
        </w:rPr>
        <w:t></w:t>
      </w:r>
      <w:r>
        <w:rPr>
          <w:rFonts w:cs="Times New Roman" w:ascii="Times New Roman" w:hAnsi="Times New Roman"/>
          <w:color w:val="000000"/>
          <w:sz w:val="18"/>
          <w:szCs w:val="18"/>
          <w:lang w:eastAsia="ar-SA"/>
        </w:rPr>
        <w:t>Указывается  ФИО (последнее при наличии) для индивидуального предпринимателя или полное наименование – для юридического лица ФИО (последнее при наличии) представителя заявителя указать реквизиты документа, удостоверяющего личность заявителя, представителя заявителя, указать реквизиты документа, подтверждающего полномочия представителя заявителя, указать почтовый адрес (при необходимости), адрес электронной почты и контактный телефон</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17066961"/>
    </w:sdtPr>
    <w:sdtContent>
      <w:p>
        <w:pPr>
          <w:pStyle w:val="Style30"/>
          <w:jc w:val="center"/>
          <w:rPr/>
        </w:pPr>
        <w:r>
          <w:rPr/>
          <w:fldChar w:fldCharType="begin"/>
        </w:r>
        <w:r>
          <w:rPr/>
          <w:instrText> PAGE </w:instrText>
        </w:r>
        <w:r>
          <w:rPr/>
          <w:fldChar w:fldCharType="separate"/>
        </w:r>
        <w:r>
          <w:rPr/>
          <w:t>2</w:t>
        </w:r>
        <w:r>
          <w:rPr/>
          <w:fldChar w:fldCharType="end"/>
        </w:r>
      </w:p>
      <w:p>
        <w:pPr>
          <w:pStyle w:val="Style30"/>
          <w:tabs>
            <w:tab w:val="clear" w:pos="9355"/>
            <w:tab w:val="center" w:pos="4677" w:leader="none"/>
          </w:tabs>
          <w:rPr>
            <w:lang w:val="en-US"/>
          </w:rPr>
        </w:pPr>
        <w:r>
          <w:rPr>
            <w:lang w:val="en-US"/>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69922798"/>
    </w:sdtPr>
    <w:sdtContent>
      <w:p>
        <w:pPr>
          <w:pStyle w:val="Style30"/>
          <w:jc w:val="center"/>
          <w:rPr/>
        </w:pPr>
        <w:r>
          <w:rPr/>
          <w:fldChar w:fldCharType="begin"/>
        </w:r>
        <w:r>
          <w:rPr/>
          <w:instrText> PAGE </w:instrText>
        </w:r>
        <w:r>
          <w:rPr/>
          <w:fldChar w:fldCharType="separate"/>
        </w:r>
        <w:r>
          <w:rPr/>
          <w:t>5</w:t>
        </w:r>
        <w:r>
          <w:rPr/>
          <w:fldChar w:fldCharType="end"/>
        </w:r>
      </w:p>
      <w:p>
        <w:pPr>
          <w:pStyle w:val="Style30"/>
          <w:tabs>
            <w:tab w:val="clear" w:pos="9355"/>
            <w:tab w:val="center" w:pos="4677" w:leader="none"/>
          </w:tabs>
          <w:rPr>
            <w:lang w:val="en-US"/>
          </w:rPr>
        </w:pPr>
        <w:r>
          <w:rPr>
            <w:lang w:val="en-US"/>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24417071"/>
    </w:sdtPr>
    <w:sdtContent>
      <w:p>
        <w:pPr>
          <w:pStyle w:val="Style30"/>
          <w:jc w:val="center"/>
          <w:rPr/>
        </w:pPr>
        <w:r>
          <w:rPr/>
          <w:fldChar w:fldCharType="begin"/>
        </w:r>
        <w:r>
          <w:rPr/>
          <w:instrText> PAGE </w:instrText>
        </w:r>
        <w:r>
          <w:rPr/>
          <w:fldChar w:fldCharType="separate"/>
        </w:r>
        <w:r>
          <w:rPr/>
          <w:t>9</w:t>
        </w:r>
        <w:r>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98273254"/>
    </w:sdtPr>
    <w:sdtContent>
      <w:p>
        <w:pPr>
          <w:pStyle w:val="Style30"/>
          <w:jc w:val="center"/>
          <w:rPr/>
        </w:pPr>
        <w:r>
          <w:rPr/>
          <w:fldChar w:fldCharType="begin"/>
        </w:r>
        <w:r>
          <w:rPr/>
          <w:instrText> PAGE </w:instrText>
        </w:r>
        <w:r>
          <w:rPr/>
          <w:fldChar w:fldCharType="separate"/>
        </w:r>
        <w:r>
          <w:rPr/>
          <w:t>8</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lvl w:ilvl="0">
      <w:start w:val="10"/>
      <w:numFmt w:val="decimal"/>
      <w:lvlText w:val="%1"/>
      <w:lvlJc w:val="left"/>
      <w:pPr>
        <w:tabs>
          <w:tab w:val="num" w:pos="0"/>
        </w:tabs>
        <w:ind w:left="465" w:hanging="465"/>
      </w:pPr>
    </w:lvl>
    <w:lvl w:ilvl="1">
      <w:start w:val="1"/>
      <w:numFmt w:val="decimal"/>
      <w:lvlText w:val="%1.%2"/>
      <w:lvlJc w:val="left"/>
      <w:pPr>
        <w:tabs>
          <w:tab w:val="num" w:pos="0"/>
        </w:tabs>
        <w:ind w:left="1782" w:hanging="465"/>
      </w:pPr>
    </w:lvl>
    <w:lvl w:ilvl="2">
      <w:start w:val="1"/>
      <w:numFmt w:val="decimal"/>
      <w:lvlText w:val="%1.%2.%3"/>
      <w:lvlJc w:val="left"/>
      <w:pPr>
        <w:tabs>
          <w:tab w:val="num" w:pos="0"/>
        </w:tabs>
        <w:ind w:left="3354" w:hanging="720"/>
      </w:pPr>
    </w:lvl>
    <w:lvl w:ilvl="3">
      <w:start w:val="1"/>
      <w:numFmt w:val="decimal"/>
      <w:lvlText w:val="%1.%2.%3.%4"/>
      <w:lvlJc w:val="left"/>
      <w:pPr>
        <w:tabs>
          <w:tab w:val="num" w:pos="0"/>
        </w:tabs>
        <w:ind w:left="4671" w:hanging="720"/>
      </w:pPr>
    </w:lvl>
    <w:lvl w:ilvl="4">
      <w:start w:val="1"/>
      <w:numFmt w:val="decimal"/>
      <w:lvlText w:val="%1.%2.%3.%4.%5"/>
      <w:lvlJc w:val="left"/>
      <w:pPr>
        <w:tabs>
          <w:tab w:val="num" w:pos="0"/>
        </w:tabs>
        <w:ind w:left="6348" w:hanging="1080"/>
      </w:pPr>
    </w:lvl>
    <w:lvl w:ilvl="5">
      <w:start w:val="1"/>
      <w:numFmt w:val="decimal"/>
      <w:lvlText w:val="%1.%2.%3.%4.%5.%6"/>
      <w:lvlJc w:val="left"/>
      <w:pPr>
        <w:tabs>
          <w:tab w:val="num" w:pos="0"/>
        </w:tabs>
        <w:ind w:left="8025" w:hanging="1440"/>
      </w:pPr>
    </w:lvl>
    <w:lvl w:ilvl="6">
      <w:start w:val="1"/>
      <w:numFmt w:val="decimal"/>
      <w:lvlText w:val="%1.%2.%3.%4.%5.%6.%7"/>
      <w:lvlJc w:val="left"/>
      <w:pPr>
        <w:tabs>
          <w:tab w:val="num" w:pos="0"/>
        </w:tabs>
        <w:ind w:left="9342" w:hanging="1440"/>
      </w:pPr>
    </w:lvl>
    <w:lvl w:ilvl="7">
      <w:start w:val="1"/>
      <w:numFmt w:val="decimal"/>
      <w:lvlText w:val="%1.%2.%3.%4.%5.%6.%7.%8"/>
      <w:lvlJc w:val="left"/>
      <w:pPr>
        <w:tabs>
          <w:tab w:val="num" w:pos="0"/>
        </w:tabs>
        <w:ind w:left="11019" w:hanging="1800"/>
      </w:pPr>
    </w:lvl>
    <w:lvl w:ilvl="8">
      <w:start w:val="1"/>
      <w:numFmt w:val="decimal"/>
      <w:lvlText w:val="%1.%2.%3.%4.%5.%6.%7.%8.%9"/>
      <w:lvlJc w:val="left"/>
      <w:pPr>
        <w:tabs>
          <w:tab w:val="num" w:pos="0"/>
        </w:tabs>
        <w:ind w:left="12336" w:hanging="1800"/>
      </w:pPr>
    </w:lvl>
  </w:abstractNum>
  <w:abstractNum w:abstractNumId="4">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6">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7">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0">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2">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3">
    <w:lvl w:ilvl="0">
      <w:start w:val="1"/>
      <w:numFmt w:val="decimal"/>
      <w:lvlText w:val="%1."/>
      <w:lvlJc w:val="left"/>
      <w:pPr>
        <w:tabs>
          <w:tab w:val="num" w:pos="0"/>
        </w:tabs>
        <w:ind w:left="1637" w:hanging="360"/>
      </w:pPr>
      <w:rPr>
        <w:sz w:val="26"/>
        <w:b w:val="false"/>
        <w:szCs w:val="26"/>
        <w:rFonts w:ascii="Times New Roman" w:hAnsi="Times New Roman" w:cs="Times New Roman"/>
      </w:rPr>
    </w:lvl>
    <w:lvl w:ilvl="1">
      <w:start w:val="1"/>
      <w:numFmt w:val="decimal"/>
      <w:lvlText w:val="%1.%2."/>
      <w:lvlJc w:val="left"/>
      <w:pPr>
        <w:tabs>
          <w:tab w:val="num" w:pos="0"/>
        </w:tabs>
        <w:ind w:left="1572" w:hanging="720"/>
      </w:pPr>
      <w:rPr>
        <w:sz w:val="26"/>
        <w:i w:val="false"/>
        <w:b w:val="false"/>
        <w:szCs w:val="26"/>
        <w:color w:val="auto"/>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2"/>
    <w:lvlOverride w:ilvl="0">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a3156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pPr>
      <w:keepNext w:val="true"/>
      <w:spacing w:lineRule="auto" w:line="192"/>
      <w:outlineLvl w:val="0"/>
    </w:pPr>
    <w:rPr>
      <w:sz w:val="30"/>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ea6edf"/>
    <w:rPr/>
  </w:style>
  <w:style w:type="character" w:styleId="Style14" w:customStyle="1">
    <w:name w:val="Нижний колонтитул Знак"/>
    <w:basedOn w:val="DefaultParagraphFont"/>
    <w:qFormat/>
    <w:rsid w:val="00ea6edf"/>
    <w:rPr/>
  </w:style>
  <w:style w:type="character" w:styleId="Style15" w:customStyle="1">
    <w:name w:val="Текст выноски Знак"/>
    <w:basedOn w:val="DefaultParagraphFont"/>
    <w:qFormat/>
    <w:rsid w:val="002069ce"/>
    <w:rPr>
      <w:rFonts w:ascii="Segoe UI" w:hAnsi="Segoe UI" w:cs="Segoe UI"/>
      <w:sz w:val="18"/>
      <w:szCs w:val="18"/>
    </w:rPr>
  </w:style>
  <w:style w:type="character" w:styleId="Style16" w:customStyle="1">
    <w:name w:val="Интернет-ссылка"/>
    <w:basedOn w:val="DefaultParagraphFont"/>
    <w:rsid w:val="00e0482c"/>
    <w:rPr>
      <w:color w:val="0563C1" w:themeColor="hyperlink"/>
      <w:u w:val="single"/>
    </w:rPr>
  </w:style>
  <w:style w:type="character" w:styleId="ConsPlusNormal" w:customStyle="1">
    <w:name w:val="ConsPlusNormal Знак"/>
    <w:link w:val="ConsPlusNormal"/>
    <w:uiPriority w:val="99"/>
    <w:qFormat/>
    <w:locked/>
    <w:rsid w:val="00bc5b73"/>
    <w:rPr>
      <w:rFonts w:ascii="Calibri" w:hAnsi="Calibri" w:cs="Calibri"/>
      <w:sz w:val="22"/>
    </w:rPr>
  </w:style>
  <w:style w:type="character" w:styleId="Style17" w:customStyle="1">
    <w:name w:val="Привязка сноски"/>
    <w:rPr>
      <w:vertAlign w:val="superscript"/>
    </w:rPr>
  </w:style>
  <w:style w:type="character" w:styleId="FootnoteCharacters" w:customStyle="1">
    <w:name w:val="Footnote Characters"/>
    <w:basedOn w:val="DefaultParagraphFont"/>
    <w:qFormat/>
    <w:rsid w:val="002c4c29"/>
    <w:rPr>
      <w:vertAlign w:val="superscript"/>
    </w:rPr>
  </w:style>
  <w:style w:type="character" w:styleId="Style18" w:customStyle="1">
    <w:name w:val="Текст примечания Знак"/>
    <w:basedOn w:val="DefaultParagraphFont"/>
    <w:uiPriority w:val="99"/>
    <w:qFormat/>
    <w:rsid w:val="00bc5b73"/>
    <w:rPr>
      <w:rFonts w:ascii="Calibri" w:hAnsi="Calibri" w:eastAsia="Calibri" w:cs="" w:asciiTheme="minorHAnsi" w:cstheme="minorBidi" w:eastAsiaTheme="minorHAnsi" w:hAnsiTheme="minorHAnsi"/>
      <w:lang w:eastAsia="en-US"/>
    </w:rPr>
  </w:style>
  <w:style w:type="character" w:styleId="Style19" w:customStyle="1">
    <w:name w:val="Текст сноски Знак"/>
    <w:basedOn w:val="DefaultParagraphFont"/>
    <w:qFormat/>
    <w:rsid w:val="00bb0dea"/>
    <w:rPr>
      <w:rFonts w:ascii="Calibri" w:hAnsi="Calibri" w:eastAsia="Calibri" w:cs="" w:asciiTheme="minorHAnsi" w:cstheme="minorBidi" w:eastAsiaTheme="minorHAnsi" w:hAnsiTheme="minorHAnsi"/>
      <w:lang w:eastAsia="en-US"/>
    </w:rPr>
  </w:style>
  <w:style w:type="character" w:styleId="Style20" w:customStyle="1">
    <w:name w:val="Текст концевой сноски Знак"/>
    <w:basedOn w:val="DefaultParagraphFont"/>
    <w:qFormat/>
    <w:rsid w:val="009c103a"/>
    <w:rPr/>
  </w:style>
  <w:style w:type="character" w:styleId="Style21" w:customStyle="1">
    <w:name w:val="Привязка концевой сноски"/>
    <w:rPr>
      <w:vertAlign w:val="superscript"/>
    </w:rPr>
  </w:style>
  <w:style w:type="character" w:styleId="EndnoteCharacters" w:customStyle="1">
    <w:name w:val="Endnote Characters"/>
    <w:basedOn w:val="DefaultParagraphFont"/>
    <w:qFormat/>
    <w:rsid w:val="002c4c29"/>
    <w:rPr>
      <w:vertAlign w:val="superscript"/>
    </w:rPr>
  </w:style>
  <w:style w:type="character" w:styleId="Style22" w:customStyle="1">
    <w:name w:val="Символ концевой сноски"/>
    <w:qFormat/>
    <w:rPr/>
  </w:style>
  <w:style w:type="character" w:styleId="Style23" w:customStyle="1">
    <w:name w:val="Символ сноски"/>
    <w:qFormat/>
    <w:rPr/>
  </w:style>
  <w:style w:type="character" w:styleId="11" w:customStyle="1">
    <w:name w:val="Заголовок 1 Знак"/>
    <w:basedOn w:val="DefaultParagraphFont"/>
    <w:link w:val="10"/>
    <w:qFormat/>
    <w:rsid w:val="00cc49dc"/>
    <w:rPr>
      <w:sz w:val="30"/>
    </w:rPr>
  </w:style>
  <w:style w:type="paragraph" w:styleId="Style24" w:customStyle="1">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tyle29" w:customStyle="1">
    <w:name w:val="Верхний и нижний колонтитулы"/>
    <w:basedOn w:val="Normal"/>
    <w:qFormat/>
    <w:pPr/>
    <w:rPr/>
  </w:style>
  <w:style w:type="paragraph" w:styleId="Style30">
    <w:name w:val="Header"/>
    <w:basedOn w:val="Normal"/>
    <w:uiPriority w:val="99"/>
    <w:rsid w:val="00ea6edf"/>
    <w:pPr>
      <w:tabs>
        <w:tab w:val="clear" w:pos="720"/>
        <w:tab w:val="center" w:pos="4677" w:leader="none"/>
        <w:tab w:val="right" w:pos="9355" w:leader="none"/>
      </w:tabs>
    </w:pPr>
    <w:rPr/>
  </w:style>
  <w:style w:type="paragraph" w:styleId="Style31">
    <w:name w:val="Footer"/>
    <w:basedOn w:val="Normal"/>
    <w:rsid w:val="00ea6edf"/>
    <w:pPr>
      <w:tabs>
        <w:tab w:val="clear" w:pos="720"/>
        <w:tab w:val="center" w:pos="4677" w:leader="none"/>
        <w:tab w:val="right" w:pos="9355" w:leader="none"/>
      </w:tabs>
    </w:pPr>
    <w:rPr/>
  </w:style>
  <w:style w:type="paragraph" w:styleId="BalloonText">
    <w:name w:val="Balloon Text"/>
    <w:basedOn w:val="Normal"/>
    <w:qFormat/>
    <w:rsid w:val="002069ce"/>
    <w:pPr/>
    <w:rPr>
      <w:rFonts w:ascii="Segoe UI" w:hAnsi="Segoe UI" w:cs="Segoe UI"/>
      <w:sz w:val="18"/>
      <w:szCs w:val="18"/>
    </w:rPr>
  </w:style>
  <w:style w:type="paragraph" w:styleId="ListParagraph">
    <w:name w:val="List Paragraph"/>
    <w:basedOn w:val="Normal"/>
    <w:uiPriority w:val="34"/>
    <w:qFormat/>
    <w:rsid w:val="008e6ae6"/>
    <w:pPr>
      <w:spacing w:before="0" w:after="0"/>
      <w:ind w:left="720" w:hanging="0"/>
      <w:contextualSpacing/>
    </w:pPr>
    <w:rPr/>
  </w:style>
  <w:style w:type="paragraph" w:styleId="ConsPlusNormal1" w:customStyle="1">
    <w:name w:val="ConsPlusNormal"/>
    <w:uiPriority w:val="99"/>
    <w:qFormat/>
    <w:rsid w:val="00666da1"/>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12" w:customStyle="1">
    <w:name w:val="Рег. Списки 1)"/>
    <w:basedOn w:val="Normal"/>
    <w:qFormat/>
    <w:rsid w:val="00aa6e5a"/>
    <w:pPr>
      <w:numPr>
        <w:ilvl w:val="0"/>
        <w:numId w:val="1"/>
      </w:numPr>
      <w:spacing w:lineRule="auto" w:line="276"/>
      <w:jc w:val="both"/>
    </w:pPr>
    <w:rPr>
      <w:rFonts w:eastAsia="Calibri"/>
      <w:sz w:val="28"/>
      <w:szCs w:val="28"/>
      <w:lang w:eastAsia="en-US"/>
    </w:rPr>
  </w:style>
  <w:style w:type="paragraph" w:styleId="Annotationtext">
    <w:name w:val="annotation text"/>
    <w:basedOn w:val="Normal"/>
    <w:uiPriority w:val="99"/>
    <w:unhideWhenUsed/>
    <w:qFormat/>
    <w:rsid w:val="00bc5b73"/>
    <w:pPr>
      <w:spacing w:before="0" w:after="200"/>
    </w:pPr>
    <w:rPr>
      <w:rFonts w:ascii="Calibri" w:hAnsi="Calibri" w:eastAsia="Calibri" w:cs="" w:asciiTheme="minorHAnsi" w:cstheme="minorBidi" w:eastAsiaTheme="minorHAnsi" w:hAnsiTheme="minorHAnsi"/>
      <w:lang w:eastAsia="en-US"/>
    </w:rPr>
  </w:style>
  <w:style w:type="paragraph" w:styleId="111" w:customStyle="1">
    <w:name w:val="Рег. 1.1.1"/>
    <w:basedOn w:val="Normal"/>
    <w:qFormat/>
    <w:rsid w:val="0025546e"/>
    <w:pPr>
      <w:numPr>
        <w:ilvl w:val="0"/>
        <w:numId w:val="2"/>
      </w:numPr>
      <w:spacing w:lineRule="auto" w:line="276"/>
      <w:jc w:val="both"/>
    </w:pPr>
    <w:rPr>
      <w:rFonts w:eastAsia="Calibri"/>
      <w:sz w:val="28"/>
      <w:szCs w:val="28"/>
      <w:lang w:eastAsia="en-US"/>
    </w:rPr>
  </w:style>
  <w:style w:type="paragraph" w:styleId="112" w:customStyle="1">
    <w:name w:val="Рег. Основной текст уровнеь 1.1 (базовый)"/>
    <w:basedOn w:val="ConsPlusNormal1"/>
    <w:qFormat/>
    <w:rsid w:val="0025546e"/>
    <w:pPr>
      <w:widowControl/>
      <w:tabs>
        <w:tab w:val="clear" w:pos="720"/>
        <w:tab w:val="left" w:pos="0" w:leader="none"/>
      </w:tabs>
      <w:spacing w:lineRule="auto" w:line="276"/>
      <w:ind w:left="1637" w:hanging="360"/>
      <w:jc w:val="both"/>
    </w:pPr>
    <w:rPr>
      <w:rFonts w:ascii="Times New Roman" w:hAnsi="Times New Roman" w:eastAsia="Calibri" w:cs="Times New Roman"/>
      <w:sz w:val="28"/>
      <w:szCs w:val="28"/>
      <w:lang w:eastAsia="en-US"/>
    </w:rPr>
  </w:style>
  <w:style w:type="paragraph" w:styleId="2" w:customStyle="1">
    <w:name w:val="СТИЛЬ АР 2 подраздел"/>
    <w:basedOn w:val="Normal"/>
    <w:qFormat/>
    <w:rsid w:val="0025546e"/>
    <w:pPr>
      <w:jc w:val="center"/>
      <w:outlineLvl w:val="1"/>
    </w:pPr>
    <w:rPr>
      <w:rFonts w:eastAsia="Calibri"/>
      <w:b/>
      <w:bCs/>
      <w:sz w:val="24"/>
      <w:szCs w:val="24"/>
      <w:lang w:eastAsia="en-US"/>
    </w:rPr>
  </w:style>
  <w:style w:type="paragraph" w:styleId="Style32">
    <w:name w:val="Footnote Text"/>
    <w:basedOn w:val="Normal"/>
    <w:unhideWhenUsed/>
    <w:rsid w:val="00bb0dea"/>
    <w:pPr/>
    <w:rPr>
      <w:rFonts w:ascii="Calibri" w:hAnsi="Calibri" w:eastAsia="Calibri" w:cs="" w:asciiTheme="minorHAnsi" w:cstheme="minorBidi" w:eastAsiaTheme="minorHAnsi" w:hAnsiTheme="minorHAnsi"/>
      <w:lang w:eastAsia="en-US"/>
    </w:rPr>
  </w:style>
  <w:style w:type="paragraph" w:styleId="Style33">
    <w:name w:val="Endnote Text"/>
    <w:basedOn w:val="Normal"/>
    <w:rsid w:val="009c103a"/>
    <w:pPr/>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rsid w:val="00017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9371-BE59-444C-833D-A76372D3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11114</TotalTime>
  <Application>LibreOffice/7.1.3.2$Windows_X86_64 LibreOffice_project/47f78053abe362b9384784d31a6e56f8511eb1c1</Application>
  <AppVersion>15.0000</AppVersion>
  <Pages>9</Pages>
  <Words>1801</Words>
  <Characters>14175</Characters>
  <CharactersWithSpaces>16168</CharactersWithSpaces>
  <Paragraphs>164</Paragraphs>
  <Company>Администрация Клинский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2023-04-11T11:50:00Z</dcterms:created>
  <dc:creator>Мария А. Павлова</dc:creator>
  <dc:description/>
  <dc:language>ru-RU</dc:language>
  <cp:lastModifiedBy/>
  <cp:lastPrinted>2023-06-19T10:30:57Z</cp:lastPrinted>
  <dcterms:modified xsi:type="dcterms:W3CDTF">2023-06-20T16:54:07Z</dcterms:modified>
  <cp:revision>44</cp:revision>
  <dc:subject/>
  <dc:title>СОВЕТ ДЕПУТАТОВ КЛИНСКОГО РАЙОНА</dc:title>
</cp:coreProperties>
</file>

<file path=docProps/custom.xml><?xml version="1.0" encoding="utf-8"?>
<Properties xmlns="http://schemas.openxmlformats.org/officeDocument/2006/custom-properties" xmlns:vt="http://schemas.openxmlformats.org/officeDocument/2006/docPropsVTypes"/>
</file>